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6C" w:rsidRDefault="0041456C" w:rsidP="0041456C">
      <w:pPr>
        <w:jc w:val="center"/>
        <w:rPr>
          <w:b/>
          <w:sz w:val="36"/>
          <w:szCs w:val="36"/>
        </w:rPr>
      </w:pPr>
    </w:p>
    <w:p w:rsidR="0041456C" w:rsidRPr="008D1337" w:rsidRDefault="0041456C" w:rsidP="0041456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-419735</wp:posOffset>
                </wp:positionV>
                <wp:extent cx="400050" cy="314325"/>
                <wp:effectExtent l="381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91F4" id="Прямоугольник 3" o:spid="_x0000_s1026" style="position:absolute;margin-left:234.3pt;margin-top:-33.05pt;width:3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SXog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" stroked="f"/>
            </w:pict>
          </mc:Fallback>
        </mc:AlternateContent>
      </w:r>
      <w:r w:rsidRPr="008D1337">
        <w:rPr>
          <w:b/>
          <w:sz w:val="36"/>
          <w:szCs w:val="36"/>
        </w:rPr>
        <w:t>СОВЕТ ДЕПУТАТОВ</w:t>
      </w:r>
    </w:p>
    <w:p w:rsidR="0041456C" w:rsidRPr="008D1337" w:rsidRDefault="0041456C" w:rsidP="0041456C">
      <w:pPr>
        <w:jc w:val="center"/>
        <w:rPr>
          <w:sz w:val="32"/>
          <w:szCs w:val="32"/>
        </w:rPr>
      </w:pPr>
      <w:r w:rsidRPr="008D1337">
        <w:rPr>
          <w:b/>
          <w:sz w:val="36"/>
          <w:szCs w:val="36"/>
        </w:rPr>
        <w:tab/>
        <w:t>МУНИЦИПАЛЬНОГО ОКРУГА ЯРОСЛАВСКИЙ</w:t>
      </w:r>
    </w:p>
    <w:p w:rsidR="0041456C" w:rsidRPr="008D1337" w:rsidRDefault="0041456C" w:rsidP="0041456C">
      <w:pPr>
        <w:jc w:val="center"/>
        <w:rPr>
          <w:sz w:val="32"/>
          <w:szCs w:val="32"/>
        </w:rPr>
      </w:pPr>
    </w:p>
    <w:p w:rsidR="0041456C" w:rsidRDefault="0041456C" w:rsidP="0041456C">
      <w:pPr>
        <w:jc w:val="center"/>
        <w:rPr>
          <w:b/>
          <w:sz w:val="36"/>
          <w:szCs w:val="36"/>
        </w:rPr>
      </w:pPr>
      <w:r w:rsidRPr="008D1337">
        <w:rPr>
          <w:b/>
          <w:sz w:val="36"/>
          <w:szCs w:val="36"/>
        </w:rPr>
        <w:t>РЕШЕНИЕ</w:t>
      </w:r>
    </w:p>
    <w:p w:rsidR="0041456C" w:rsidRDefault="0041456C" w:rsidP="0041456C">
      <w:pPr>
        <w:jc w:val="center"/>
        <w:rPr>
          <w:b/>
          <w:sz w:val="36"/>
          <w:szCs w:val="36"/>
        </w:rPr>
      </w:pPr>
    </w:p>
    <w:p w:rsidR="0041456C" w:rsidRPr="008D1337" w:rsidRDefault="0041456C" w:rsidP="0041456C">
      <w:pPr>
        <w:jc w:val="center"/>
        <w:rPr>
          <w:b/>
          <w:sz w:val="36"/>
          <w:szCs w:val="36"/>
        </w:rPr>
      </w:pPr>
    </w:p>
    <w:p w:rsidR="0041456C" w:rsidRPr="008D1337" w:rsidRDefault="0041456C" w:rsidP="0041456C">
      <w:pPr>
        <w:rPr>
          <w:sz w:val="28"/>
          <w:szCs w:val="28"/>
        </w:rPr>
      </w:pPr>
      <w:r w:rsidRPr="0041456C">
        <w:rPr>
          <w:sz w:val="28"/>
          <w:szCs w:val="28"/>
        </w:rPr>
        <w:t>20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</w:t>
      </w:r>
      <w:r w:rsidRPr="008D1337">
        <w:rPr>
          <w:sz w:val="28"/>
          <w:szCs w:val="28"/>
        </w:rPr>
        <w:t>8 года №2</w:t>
      </w:r>
      <w:r>
        <w:rPr>
          <w:sz w:val="28"/>
          <w:szCs w:val="28"/>
        </w:rPr>
        <w:t>4/6</w:t>
      </w:r>
    </w:p>
    <w:p w:rsidR="00877431" w:rsidRDefault="00877431" w:rsidP="00B9176B">
      <w:pPr>
        <w:tabs>
          <w:tab w:val="left" w:pos="4820"/>
        </w:tabs>
        <w:ind w:right="4976"/>
        <w:jc w:val="both"/>
        <w:rPr>
          <w:b/>
          <w:sz w:val="27"/>
          <w:szCs w:val="27"/>
        </w:rPr>
      </w:pPr>
    </w:p>
    <w:p w:rsidR="00BA3FBA" w:rsidRDefault="00BA3FBA" w:rsidP="00B9176B">
      <w:pPr>
        <w:tabs>
          <w:tab w:val="left" w:pos="4820"/>
        </w:tabs>
        <w:ind w:right="4976"/>
        <w:jc w:val="both"/>
        <w:rPr>
          <w:b/>
          <w:sz w:val="27"/>
          <w:szCs w:val="27"/>
        </w:rPr>
      </w:pPr>
    </w:p>
    <w:p w:rsidR="00BA3FBA" w:rsidRDefault="00BA3FBA" w:rsidP="00B9176B">
      <w:pPr>
        <w:tabs>
          <w:tab w:val="left" w:pos="4820"/>
        </w:tabs>
        <w:ind w:right="4976"/>
        <w:jc w:val="both"/>
        <w:rPr>
          <w:b/>
          <w:sz w:val="27"/>
          <w:szCs w:val="27"/>
        </w:rPr>
      </w:pPr>
    </w:p>
    <w:p w:rsidR="00B9176B" w:rsidRPr="00560057" w:rsidRDefault="00B9176B" w:rsidP="00B9176B">
      <w:pPr>
        <w:tabs>
          <w:tab w:val="left" w:pos="4820"/>
        </w:tabs>
        <w:ind w:right="4976"/>
        <w:jc w:val="both"/>
        <w:rPr>
          <w:b/>
          <w:sz w:val="27"/>
          <w:szCs w:val="27"/>
        </w:rPr>
      </w:pPr>
      <w:r w:rsidRPr="00560057">
        <w:rPr>
          <w:b/>
          <w:sz w:val="27"/>
          <w:szCs w:val="27"/>
        </w:rPr>
        <w:t xml:space="preserve">О результатах конкурса на право заключения договоров </w:t>
      </w:r>
      <w:r w:rsidR="00CC3542" w:rsidRPr="00560057">
        <w:rPr>
          <w:b/>
          <w:sz w:val="27"/>
          <w:szCs w:val="27"/>
        </w:rPr>
        <w:t xml:space="preserve">на безвозмездной основе </w:t>
      </w:r>
      <w:r w:rsidRPr="00560057">
        <w:rPr>
          <w:b/>
          <w:sz w:val="27"/>
          <w:szCs w:val="27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CC3542" w:rsidRPr="00560057">
        <w:rPr>
          <w:b/>
          <w:sz w:val="27"/>
          <w:szCs w:val="27"/>
        </w:rPr>
        <w:t xml:space="preserve"> (переданных в оперативное управление управы Ярославского района города Москвы)</w:t>
      </w:r>
      <w:r w:rsidRPr="00560057">
        <w:rPr>
          <w:b/>
          <w:sz w:val="27"/>
          <w:szCs w:val="27"/>
        </w:rPr>
        <w:t xml:space="preserve"> </w:t>
      </w:r>
    </w:p>
    <w:p w:rsidR="00877431" w:rsidRDefault="00877431" w:rsidP="00B9176B">
      <w:pPr>
        <w:pStyle w:val="a3"/>
        <w:ind w:firstLine="700"/>
        <w:rPr>
          <w:sz w:val="27"/>
          <w:szCs w:val="27"/>
        </w:rPr>
      </w:pPr>
    </w:p>
    <w:p w:rsidR="00BA3FBA" w:rsidRDefault="00BA3FBA" w:rsidP="00B9176B">
      <w:pPr>
        <w:pStyle w:val="a3"/>
        <w:ind w:firstLine="700"/>
        <w:rPr>
          <w:sz w:val="27"/>
          <w:szCs w:val="27"/>
        </w:rPr>
      </w:pPr>
    </w:p>
    <w:p w:rsidR="00BA3FBA" w:rsidRDefault="00BA3FBA" w:rsidP="00B9176B">
      <w:pPr>
        <w:pStyle w:val="a3"/>
        <w:ind w:firstLine="700"/>
        <w:rPr>
          <w:sz w:val="27"/>
          <w:szCs w:val="27"/>
        </w:rPr>
      </w:pPr>
    </w:p>
    <w:p w:rsidR="00B9176B" w:rsidRPr="00560057" w:rsidRDefault="00B9176B" w:rsidP="00B9176B">
      <w:pPr>
        <w:pStyle w:val="a3"/>
        <w:ind w:firstLine="700"/>
        <w:rPr>
          <w:b/>
          <w:sz w:val="27"/>
          <w:szCs w:val="27"/>
        </w:rPr>
      </w:pPr>
      <w:r w:rsidRPr="00560057">
        <w:rPr>
          <w:sz w:val="27"/>
          <w:szCs w:val="27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C3542" w:rsidRPr="00560057">
        <w:rPr>
          <w:sz w:val="27"/>
          <w:szCs w:val="27"/>
        </w:rPr>
        <w:t xml:space="preserve">, обращения главы управы Ярославского района города Москвы от </w:t>
      </w:r>
      <w:r w:rsidR="009A1206">
        <w:rPr>
          <w:sz w:val="27"/>
          <w:szCs w:val="27"/>
        </w:rPr>
        <w:t>13</w:t>
      </w:r>
      <w:r w:rsidR="00CC3542" w:rsidRPr="00560057">
        <w:rPr>
          <w:sz w:val="27"/>
          <w:szCs w:val="27"/>
        </w:rPr>
        <w:t xml:space="preserve"> </w:t>
      </w:r>
      <w:r w:rsidR="004F5144">
        <w:rPr>
          <w:sz w:val="27"/>
          <w:szCs w:val="27"/>
        </w:rPr>
        <w:t>декабря</w:t>
      </w:r>
      <w:r w:rsidR="00CC3542" w:rsidRPr="00560057">
        <w:rPr>
          <w:sz w:val="27"/>
          <w:szCs w:val="27"/>
        </w:rPr>
        <w:t xml:space="preserve"> 201</w:t>
      </w:r>
      <w:r w:rsidR="009A1206">
        <w:rPr>
          <w:sz w:val="27"/>
          <w:szCs w:val="27"/>
        </w:rPr>
        <w:t>8</w:t>
      </w:r>
      <w:r w:rsidR="00CC3542" w:rsidRPr="00560057">
        <w:rPr>
          <w:sz w:val="27"/>
          <w:szCs w:val="27"/>
        </w:rPr>
        <w:t xml:space="preserve"> года №</w:t>
      </w:r>
      <w:r w:rsidR="009A1206">
        <w:rPr>
          <w:sz w:val="27"/>
          <w:szCs w:val="27"/>
        </w:rPr>
        <w:t>01-10-539/18</w:t>
      </w:r>
      <w:r w:rsidRPr="00560057">
        <w:rPr>
          <w:sz w:val="27"/>
          <w:szCs w:val="27"/>
        </w:rPr>
        <w:t xml:space="preserve">, рассмотрев материалы конкурсной комиссии, </w:t>
      </w:r>
      <w:r w:rsidRPr="00560057">
        <w:rPr>
          <w:b/>
          <w:sz w:val="27"/>
          <w:szCs w:val="27"/>
        </w:rPr>
        <w:t xml:space="preserve">Совет депутатов муниципального округа </w:t>
      </w:r>
      <w:r w:rsidR="002660F4" w:rsidRPr="00560057">
        <w:rPr>
          <w:b/>
          <w:sz w:val="27"/>
          <w:szCs w:val="27"/>
        </w:rPr>
        <w:t>Ярославский</w:t>
      </w:r>
      <w:r w:rsidRPr="00560057">
        <w:rPr>
          <w:b/>
          <w:sz w:val="27"/>
          <w:szCs w:val="27"/>
        </w:rPr>
        <w:t xml:space="preserve"> решил:</w:t>
      </w:r>
    </w:p>
    <w:p w:rsidR="00B9176B" w:rsidRPr="00560057" w:rsidRDefault="00B9176B" w:rsidP="00B9176B">
      <w:pPr>
        <w:pStyle w:val="a3"/>
        <w:ind w:firstLine="700"/>
        <w:rPr>
          <w:iCs/>
          <w:sz w:val="27"/>
          <w:szCs w:val="27"/>
        </w:rPr>
      </w:pPr>
      <w:r w:rsidRPr="00560057">
        <w:rPr>
          <w:sz w:val="27"/>
          <w:szCs w:val="27"/>
        </w:rPr>
        <w:t xml:space="preserve">1. Признать победителями конкурса на право заключения договоров </w:t>
      </w:r>
      <w:r w:rsidR="00CC3542" w:rsidRPr="00560057">
        <w:rPr>
          <w:sz w:val="27"/>
          <w:szCs w:val="27"/>
        </w:rPr>
        <w:t xml:space="preserve">на безвозмездной основе </w:t>
      </w:r>
      <w:r w:rsidRPr="00560057">
        <w:rPr>
          <w:sz w:val="27"/>
          <w:szCs w:val="27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CC3542" w:rsidRPr="00560057">
        <w:rPr>
          <w:sz w:val="27"/>
          <w:szCs w:val="27"/>
        </w:rPr>
        <w:t xml:space="preserve">(переданных в оперативное управление управы Ярославского района города Москвы) </w:t>
      </w:r>
      <w:r w:rsidRPr="00560057">
        <w:rPr>
          <w:iCs/>
          <w:sz w:val="27"/>
          <w:szCs w:val="27"/>
        </w:rPr>
        <w:t xml:space="preserve">(приложение). </w:t>
      </w:r>
    </w:p>
    <w:p w:rsidR="00B9176B" w:rsidRPr="00560057" w:rsidRDefault="00B9176B" w:rsidP="00B9176B">
      <w:pPr>
        <w:pStyle w:val="a3"/>
        <w:ind w:firstLine="700"/>
        <w:rPr>
          <w:sz w:val="27"/>
          <w:szCs w:val="27"/>
        </w:rPr>
      </w:pPr>
      <w:r w:rsidRPr="00560057">
        <w:rPr>
          <w:iCs/>
          <w:sz w:val="27"/>
          <w:szCs w:val="27"/>
        </w:rPr>
        <w:t>2</w:t>
      </w:r>
      <w:r w:rsidRPr="00560057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2660F4" w:rsidRPr="00560057">
        <w:rPr>
          <w:sz w:val="27"/>
          <w:szCs w:val="27"/>
        </w:rPr>
        <w:t xml:space="preserve">Северо-Восточного </w:t>
      </w:r>
      <w:r w:rsidRPr="00560057">
        <w:rPr>
          <w:sz w:val="27"/>
          <w:szCs w:val="27"/>
        </w:rPr>
        <w:t>административного округа в течение 3 дней со дня его принятия.</w:t>
      </w:r>
    </w:p>
    <w:p w:rsidR="00E94691" w:rsidRPr="00560057" w:rsidRDefault="00E94691" w:rsidP="00B9176B">
      <w:pPr>
        <w:pStyle w:val="a3"/>
        <w:ind w:firstLine="700"/>
        <w:rPr>
          <w:sz w:val="27"/>
          <w:szCs w:val="27"/>
        </w:rPr>
      </w:pPr>
      <w:r w:rsidRPr="00560057">
        <w:rPr>
          <w:sz w:val="27"/>
          <w:szCs w:val="27"/>
        </w:rPr>
        <w:t>3. Направить настоящее решение в управу Ярославского района города Москвы на</w:t>
      </w:r>
      <w:r w:rsidR="00D8083E">
        <w:rPr>
          <w:sz w:val="27"/>
          <w:szCs w:val="27"/>
        </w:rPr>
        <w:t xml:space="preserve"> </w:t>
      </w:r>
      <w:r w:rsidRPr="00560057">
        <w:rPr>
          <w:sz w:val="27"/>
          <w:szCs w:val="27"/>
        </w:rPr>
        <w:t>следующий день со дня принятия.</w:t>
      </w:r>
    </w:p>
    <w:p w:rsidR="00E94691" w:rsidRDefault="00E94691" w:rsidP="00560057">
      <w:pPr>
        <w:pStyle w:val="a3"/>
        <w:ind w:firstLine="700"/>
        <w:rPr>
          <w:i/>
          <w:sz w:val="27"/>
          <w:szCs w:val="27"/>
        </w:rPr>
      </w:pPr>
      <w:r w:rsidRPr="00560057">
        <w:rPr>
          <w:sz w:val="27"/>
          <w:szCs w:val="27"/>
        </w:rPr>
        <w:lastRenderedPageBreak/>
        <w:t>4</w:t>
      </w:r>
      <w:r w:rsidR="00B9176B" w:rsidRPr="00560057">
        <w:rPr>
          <w:sz w:val="27"/>
          <w:szCs w:val="27"/>
        </w:rPr>
        <w:t xml:space="preserve">. </w:t>
      </w:r>
      <w:r w:rsidR="007A5298" w:rsidRPr="00560057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 w:rsidR="007A5298" w:rsidRPr="00560057">
          <w:rPr>
            <w:rStyle w:val="a6"/>
            <w:sz w:val="27"/>
            <w:szCs w:val="27"/>
          </w:rPr>
          <w:t>www.</w:t>
        </w:r>
        <w:r w:rsidR="007A5298" w:rsidRPr="00560057">
          <w:rPr>
            <w:rStyle w:val="a6"/>
            <w:sz w:val="27"/>
            <w:szCs w:val="27"/>
            <w:lang w:val="en-US"/>
          </w:rPr>
          <w:t>admin</w:t>
        </w:r>
        <w:r w:rsidR="007A5298" w:rsidRPr="00560057">
          <w:rPr>
            <w:rStyle w:val="a6"/>
            <w:sz w:val="27"/>
            <w:szCs w:val="27"/>
          </w:rPr>
          <w:t>-</w:t>
        </w:r>
        <w:r w:rsidR="007A5298" w:rsidRPr="00560057">
          <w:rPr>
            <w:rStyle w:val="a6"/>
            <w:sz w:val="27"/>
            <w:szCs w:val="27"/>
            <w:lang w:val="en-US"/>
          </w:rPr>
          <w:t>yar</w:t>
        </w:r>
        <w:r w:rsidR="007A5298" w:rsidRPr="00560057">
          <w:rPr>
            <w:rStyle w:val="a6"/>
            <w:sz w:val="27"/>
            <w:szCs w:val="27"/>
          </w:rPr>
          <w:t>.ru</w:t>
        </w:r>
      </w:hyperlink>
      <w:r w:rsidR="007A5298" w:rsidRPr="00560057">
        <w:rPr>
          <w:i/>
          <w:sz w:val="27"/>
          <w:szCs w:val="27"/>
        </w:rPr>
        <w:t>.</w:t>
      </w:r>
    </w:p>
    <w:p w:rsidR="00672F43" w:rsidRDefault="00E94691" w:rsidP="00116483">
      <w:pPr>
        <w:pStyle w:val="a7"/>
        <w:tabs>
          <w:tab w:val="left" w:pos="0"/>
          <w:tab w:val="left" w:pos="426"/>
        </w:tabs>
        <w:ind w:firstLine="709"/>
        <w:jc w:val="both"/>
        <w:rPr>
          <w:sz w:val="27"/>
          <w:szCs w:val="27"/>
        </w:rPr>
      </w:pPr>
      <w:r w:rsidRPr="00560057">
        <w:rPr>
          <w:sz w:val="27"/>
          <w:szCs w:val="27"/>
        </w:rPr>
        <w:t>5</w:t>
      </w:r>
      <w:r w:rsidR="00B9176B" w:rsidRPr="00560057">
        <w:rPr>
          <w:sz w:val="27"/>
          <w:szCs w:val="27"/>
        </w:rPr>
        <w:t xml:space="preserve">. </w:t>
      </w:r>
      <w:r w:rsidR="0025050A" w:rsidRPr="00560057">
        <w:rPr>
          <w:sz w:val="27"/>
          <w:szCs w:val="27"/>
        </w:rPr>
        <w:t xml:space="preserve">Контроль за выполнением настоящего решения возложить на главу муниципального округа Ярославский  </w:t>
      </w:r>
      <w:r w:rsidR="009A1206">
        <w:rPr>
          <w:sz w:val="27"/>
          <w:szCs w:val="27"/>
        </w:rPr>
        <w:t>Батурина А.Ю.</w:t>
      </w:r>
    </w:p>
    <w:p w:rsidR="00672F43" w:rsidRDefault="00672F43" w:rsidP="00116483">
      <w:pPr>
        <w:pStyle w:val="a7"/>
        <w:tabs>
          <w:tab w:val="left" w:pos="0"/>
          <w:tab w:val="left" w:pos="426"/>
        </w:tabs>
        <w:ind w:firstLine="709"/>
        <w:jc w:val="both"/>
        <w:rPr>
          <w:sz w:val="27"/>
          <w:szCs w:val="27"/>
        </w:rPr>
      </w:pPr>
    </w:p>
    <w:p w:rsidR="00672F43" w:rsidRDefault="0025050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  <w:r w:rsidRPr="00560057">
        <w:rPr>
          <w:b/>
          <w:sz w:val="27"/>
          <w:szCs w:val="27"/>
        </w:rPr>
        <w:t xml:space="preserve">Глава муниципального </w:t>
      </w:r>
    </w:p>
    <w:p w:rsidR="0025050A" w:rsidRDefault="0025050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  <w:r w:rsidRPr="00560057">
        <w:rPr>
          <w:b/>
          <w:sz w:val="27"/>
          <w:szCs w:val="27"/>
        </w:rPr>
        <w:t xml:space="preserve">округа Ярославский                                                                      </w:t>
      </w:r>
      <w:r w:rsidR="00672F43">
        <w:rPr>
          <w:b/>
          <w:sz w:val="27"/>
          <w:szCs w:val="27"/>
        </w:rPr>
        <w:t xml:space="preserve">       </w:t>
      </w:r>
      <w:r w:rsidRPr="00560057">
        <w:rPr>
          <w:b/>
          <w:sz w:val="27"/>
          <w:szCs w:val="27"/>
        </w:rPr>
        <w:t xml:space="preserve">     </w:t>
      </w:r>
      <w:r w:rsidR="009A1206">
        <w:rPr>
          <w:b/>
          <w:sz w:val="27"/>
          <w:szCs w:val="27"/>
        </w:rPr>
        <w:t>А.Ю.</w:t>
      </w:r>
      <w:r w:rsidR="0041456C">
        <w:rPr>
          <w:b/>
          <w:sz w:val="27"/>
          <w:szCs w:val="27"/>
        </w:rPr>
        <w:t xml:space="preserve"> </w:t>
      </w:r>
      <w:r w:rsidR="009A1206">
        <w:rPr>
          <w:b/>
          <w:sz w:val="27"/>
          <w:szCs w:val="27"/>
        </w:rPr>
        <w:t>Батурин</w:t>
      </w: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  <w:bookmarkStart w:id="0" w:name="_GoBack"/>
      <w:bookmarkEnd w:id="0"/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BA3FBA" w:rsidRPr="00560057" w:rsidRDefault="00BA3FBA" w:rsidP="00672F43">
      <w:pPr>
        <w:pStyle w:val="a7"/>
        <w:tabs>
          <w:tab w:val="left" w:pos="0"/>
          <w:tab w:val="left" w:pos="426"/>
        </w:tabs>
        <w:spacing w:after="0"/>
        <w:jc w:val="both"/>
        <w:rPr>
          <w:b/>
          <w:sz w:val="27"/>
          <w:szCs w:val="27"/>
        </w:rPr>
      </w:pPr>
    </w:p>
    <w:p w:rsidR="00116483" w:rsidRDefault="00116483" w:rsidP="008A3FEF">
      <w:pPr>
        <w:jc w:val="center"/>
        <w:rPr>
          <w:b/>
          <w:sz w:val="28"/>
          <w:szCs w:val="28"/>
        </w:rPr>
      </w:pPr>
    </w:p>
    <w:p w:rsidR="00116483" w:rsidRDefault="00A958C3" w:rsidP="008A3F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3692884</wp:posOffset>
                </wp:positionH>
                <wp:positionV relativeFrom="paragraph">
                  <wp:posOffset>-290720</wp:posOffset>
                </wp:positionV>
                <wp:extent cx="2702753" cy="1017767"/>
                <wp:effectExtent l="0" t="0" r="254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753" cy="1017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C3" w:rsidRDefault="00A958C3" w:rsidP="00A958C3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A958C3" w:rsidRDefault="00A958C3" w:rsidP="00A958C3">
                            <w:pPr>
                              <w:jc w:val="both"/>
                            </w:pPr>
                            <w:r>
                              <w:t>к решению Совета депутатов муниципального округа Ярославский</w:t>
                            </w:r>
                          </w:p>
                          <w:p w:rsidR="00A958C3" w:rsidRDefault="00A958C3" w:rsidP="00A958C3">
                            <w:pPr>
                              <w:jc w:val="both"/>
                            </w:pPr>
                            <w:r>
                              <w:t>от 20 декабря 2018 года №24/6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290.8pt;margin-top:-22.9pt;width:212.8pt;height:8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" fillcolor="white [3201]" stroked="f" strokeweight="1pt">
                <v:textbox>
                  <w:txbxContent>
                    <w:p w:rsidR="00A958C3" w:rsidRDefault="00A958C3" w:rsidP="00A958C3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A958C3" w:rsidRDefault="00A958C3" w:rsidP="00A958C3">
                      <w:pPr>
                        <w:jc w:val="both"/>
                      </w:pPr>
                      <w:r>
                        <w:t>к решению Совета депутатов муниципального округа Ярославский</w:t>
                      </w:r>
                    </w:p>
                    <w:p w:rsidR="00A958C3" w:rsidRDefault="00A958C3" w:rsidP="00A958C3">
                      <w:pPr>
                        <w:jc w:val="both"/>
                      </w:pPr>
                      <w:r>
                        <w:t>от 20 декабря 2018 года №24/6</w:t>
                      </w:r>
                    </w:p>
                  </w:txbxContent>
                </v:textbox>
              </v:rect>
            </w:pict>
          </mc:Fallback>
        </mc:AlternateContent>
      </w:r>
    </w:p>
    <w:p w:rsidR="00116483" w:rsidRDefault="00116483" w:rsidP="008A3FEF">
      <w:pPr>
        <w:jc w:val="center"/>
        <w:rPr>
          <w:b/>
          <w:sz w:val="28"/>
          <w:szCs w:val="28"/>
        </w:rPr>
      </w:pPr>
    </w:p>
    <w:p w:rsidR="00116483" w:rsidRDefault="00116483" w:rsidP="008A3FEF">
      <w:pPr>
        <w:jc w:val="center"/>
        <w:rPr>
          <w:b/>
          <w:sz w:val="28"/>
          <w:szCs w:val="28"/>
        </w:rPr>
      </w:pPr>
    </w:p>
    <w:p w:rsidR="00116483" w:rsidRDefault="00116483" w:rsidP="008A3FEF">
      <w:pPr>
        <w:jc w:val="center"/>
        <w:rPr>
          <w:b/>
          <w:sz w:val="28"/>
          <w:szCs w:val="28"/>
        </w:rPr>
      </w:pPr>
    </w:p>
    <w:p w:rsidR="008A3FEF" w:rsidRDefault="008A3FEF" w:rsidP="008A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701E9A">
        <w:rPr>
          <w:b/>
          <w:sz w:val="28"/>
          <w:szCs w:val="28"/>
        </w:rPr>
        <w:t xml:space="preserve"> конкурса </w:t>
      </w:r>
    </w:p>
    <w:p w:rsidR="008A3FEF" w:rsidRDefault="008A3FEF" w:rsidP="008A3FEF">
      <w:pPr>
        <w:jc w:val="center"/>
        <w:rPr>
          <w:b/>
          <w:sz w:val="28"/>
          <w:szCs w:val="28"/>
        </w:rPr>
      </w:pPr>
      <w:r w:rsidRPr="00701E9A">
        <w:rPr>
          <w:b/>
          <w:sz w:val="28"/>
          <w:szCs w:val="28"/>
        </w:rPr>
        <w:t xml:space="preserve">на право заключения договоров </w:t>
      </w:r>
      <w:r>
        <w:rPr>
          <w:b/>
          <w:sz w:val="28"/>
          <w:szCs w:val="28"/>
        </w:rPr>
        <w:t xml:space="preserve">на безвозмездной основе </w:t>
      </w:r>
      <w:r w:rsidRPr="00701E9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019F7">
        <w:rPr>
          <w:b/>
          <w:sz w:val="28"/>
          <w:szCs w:val="28"/>
        </w:rPr>
        <w:t>находящихся в собственности города Москвы</w:t>
      </w:r>
      <w:r w:rsidRPr="00701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(переданных в оперативное управление управы Ярославского района города Москвы)</w:t>
      </w:r>
    </w:p>
    <w:p w:rsidR="007464E9" w:rsidRDefault="007464E9" w:rsidP="008A3FE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070"/>
        <w:gridCol w:w="2864"/>
        <w:gridCol w:w="3120"/>
        <w:gridCol w:w="2175"/>
      </w:tblGrid>
      <w:tr w:rsidR="00C231C0" w:rsidRPr="00C231C0" w:rsidTr="00A958C3">
        <w:tc>
          <w:tcPr>
            <w:tcW w:w="2070" w:type="dxa"/>
          </w:tcPr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 xml:space="preserve">Статус </w:t>
            </w:r>
          </w:p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 xml:space="preserve">участника конкурса </w:t>
            </w:r>
          </w:p>
        </w:tc>
        <w:tc>
          <w:tcPr>
            <w:tcW w:w="2864" w:type="dxa"/>
          </w:tcPr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 xml:space="preserve">Наименование </w:t>
            </w:r>
          </w:p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>участника конкурса</w:t>
            </w:r>
          </w:p>
        </w:tc>
        <w:tc>
          <w:tcPr>
            <w:tcW w:w="3120" w:type="dxa"/>
          </w:tcPr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>Название социальной программы (проекта)</w:t>
            </w:r>
          </w:p>
        </w:tc>
        <w:tc>
          <w:tcPr>
            <w:tcW w:w="2175" w:type="dxa"/>
          </w:tcPr>
          <w:p w:rsidR="00C231C0" w:rsidRPr="00C231C0" w:rsidRDefault="00C231C0" w:rsidP="00C231C0">
            <w:pPr>
              <w:jc w:val="both"/>
              <w:rPr>
                <w:b/>
                <w:sz w:val="26"/>
                <w:szCs w:val="26"/>
              </w:rPr>
            </w:pPr>
            <w:r w:rsidRPr="00C231C0">
              <w:rPr>
                <w:b/>
                <w:sz w:val="26"/>
                <w:szCs w:val="26"/>
              </w:rPr>
              <w:t>Адрес нежилого помещения</w:t>
            </w:r>
          </w:p>
        </w:tc>
      </w:tr>
      <w:tr w:rsidR="00C231C0" w:rsidRPr="00C231C0" w:rsidTr="00A958C3">
        <w:tc>
          <w:tcPr>
            <w:tcW w:w="2070" w:type="dxa"/>
          </w:tcPr>
          <w:p w:rsidR="00C231C0" w:rsidRPr="00A958C3" w:rsidRDefault="00C231C0" w:rsidP="00C231C0">
            <w:pPr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Победитель конкурса</w:t>
            </w:r>
          </w:p>
          <w:p w:rsidR="00C231C0" w:rsidRPr="00A958C3" w:rsidRDefault="00C231C0" w:rsidP="00C23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C231C0" w:rsidRDefault="00C231C0" w:rsidP="00C2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Негосударственное некоммерческое 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детско-юношеское учреждение культуры и спорта «Динамика»</w:t>
            </w:r>
          </w:p>
        </w:tc>
        <w:tc>
          <w:tcPr>
            <w:tcW w:w="3120" w:type="dxa"/>
          </w:tcPr>
          <w:p w:rsidR="00C231C0" w:rsidRDefault="00C231C0" w:rsidP="00C23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A958C3" w:rsidRPr="00C231C0" w:rsidRDefault="00A958C3" w:rsidP="00C231C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5" w:type="dxa"/>
            <w:vMerge w:val="restart"/>
          </w:tcPr>
          <w:p w:rsidR="00116483" w:rsidRPr="007464E9" w:rsidRDefault="00116483" w:rsidP="00A958C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464E9">
              <w:rPr>
                <w:color w:val="000000"/>
                <w:sz w:val="28"/>
                <w:szCs w:val="28"/>
              </w:rPr>
              <w:t>г. Москва, Ярославское ш., д.130, к</w:t>
            </w:r>
            <w:r w:rsidR="00A958C3">
              <w:rPr>
                <w:color w:val="000000"/>
                <w:sz w:val="28"/>
                <w:szCs w:val="28"/>
              </w:rPr>
              <w:t>орп</w:t>
            </w:r>
            <w:r w:rsidRPr="007464E9">
              <w:rPr>
                <w:color w:val="000000"/>
                <w:sz w:val="28"/>
                <w:szCs w:val="28"/>
              </w:rPr>
              <w:t>.2, площадью 365,0 кв.м.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</w:tr>
      <w:tr w:rsidR="00C231C0" w:rsidRPr="00C231C0" w:rsidTr="00A958C3">
        <w:tc>
          <w:tcPr>
            <w:tcW w:w="2070" w:type="dxa"/>
          </w:tcPr>
          <w:p w:rsidR="00C231C0" w:rsidRPr="00A958C3" w:rsidRDefault="00C231C0" w:rsidP="00C231C0">
            <w:pPr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Участник конкурса, признаваемый победителем  в случае отказа победителя конкурса от заключения договора</w:t>
            </w:r>
          </w:p>
        </w:tc>
        <w:tc>
          <w:tcPr>
            <w:tcW w:w="2864" w:type="dxa"/>
          </w:tcPr>
          <w:p w:rsidR="00C231C0" w:rsidRPr="007464E9" w:rsidRDefault="00116483" w:rsidP="00C231C0">
            <w:pPr>
              <w:jc w:val="both"/>
              <w:rPr>
                <w:sz w:val="26"/>
                <w:szCs w:val="26"/>
              </w:rPr>
            </w:pPr>
            <w:r w:rsidRPr="007464E9">
              <w:rPr>
                <w:sz w:val="28"/>
                <w:szCs w:val="28"/>
              </w:rPr>
              <w:t>СОЮЗ СПЕЦИАЛИСТОВ ПО ИНТЕЛЛЕКТУАЛЬ</w:t>
            </w:r>
            <w:r w:rsidR="007464E9">
              <w:rPr>
                <w:sz w:val="28"/>
                <w:szCs w:val="28"/>
              </w:rPr>
              <w:t>-</w:t>
            </w:r>
            <w:r w:rsidRPr="007464E9">
              <w:rPr>
                <w:sz w:val="28"/>
                <w:szCs w:val="28"/>
              </w:rPr>
              <w:t>НОМУ РАЗВИТИЮ</w:t>
            </w:r>
          </w:p>
        </w:tc>
        <w:tc>
          <w:tcPr>
            <w:tcW w:w="3120" w:type="dxa"/>
          </w:tcPr>
          <w:p w:rsidR="00C231C0" w:rsidRDefault="00C231C0" w:rsidP="00C23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A958C3" w:rsidRPr="00C231C0" w:rsidRDefault="00A958C3" w:rsidP="00C231C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5" w:type="dxa"/>
            <w:vMerge/>
          </w:tcPr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</w:tr>
      <w:tr w:rsidR="00C231C0" w:rsidRPr="00C231C0" w:rsidTr="00A958C3">
        <w:trPr>
          <w:trHeight w:val="2778"/>
        </w:trPr>
        <w:tc>
          <w:tcPr>
            <w:tcW w:w="2070" w:type="dxa"/>
          </w:tcPr>
          <w:p w:rsidR="00C231C0" w:rsidRPr="00A958C3" w:rsidRDefault="00C231C0" w:rsidP="00C231C0">
            <w:pPr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Победитель конкурса</w:t>
            </w:r>
          </w:p>
          <w:p w:rsidR="00C231C0" w:rsidRPr="00A958C3" w:rsidRDefault="00C231C0" w:rsidP="00C23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116483" w:rsidRPr="007464E9" w:rsidRDefault="00116483" w:rsidP="00A958C3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r w:rsidRPr="007464E9">
              <w:rPr>
                <w:sz w:val="28"/>
                <w:szCs w:val="28"/>
              </w:rPr>
              <w:t>Региональная общественная организация Благотворительное общество многодетных одиноких и малообеспеченных семей «ЛОСЬ»</w:t>
            </w:r>
          </w:p>
          <w:p w:rsidR="00C231C0" w:rsidRPr="00C231C0" w:rsidRDefault="00C231C0" w:rsidP="00A958C3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C231C0" w:rsidRPr="00C231C0" w:rsidRDefault="00C231C0" w:rsidP="00C231C0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</w:tcPr>
          <w:p w:rsidR="00116483" w:rsidRPr="007464E9" w:rsidRDefault="00116483" w:rsidP="0011648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464E9">
              <w:rPr>
                <w:color w:val="000000"/>
                <w:sz w:val="28"/>
                <w:szCs w:val="28"/>
              </w:rPr>
              <w:t xml:space="preserve">г. Москва, </w:t>
            </w:r>
            <w:r w:rsidR="00A958C3">
              <w:rPr>
                <w:color w:val="000000"/>
                <w:sz w:val="28"/>
                <w:szCs w:val="28"/>
              </w:rPr>
              <w:t xml:space="preserve">ул. Проходчиков, д.12, площадью </w:t>
            </w:r>
            <w:r w:rsidRPr="007464E9">
              <w:rPr>
                <w:color w:val="000000"/>
                <w:sz w:val="28"/>
                <w:szCs w:val="28"/>
              </w:rPr>
              <w:t>215,2 кв.м.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</w:tr>
      <w:tr w:rsidR="00A958C3" w:rsidRPr="00C231C0" w:rsidTr="00A958C3">
        <w:tc>
          <w:tcPr>
            <w:tcW w:w="2070" w:type="dxa"/>
          </w:tcPr>
          <w:p w:rsidR="00A958C3" w:rsidRPr="00A958C3" w:rsidRDefault="00A958C3" w:rsidP="00C231C0">
            <w:pPr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lastRenderedPageBreak/>
              <w:t>Победитель конкурса</w:t>
            </w:r>
          </w:p>
          <w:p w:rsidR="00A958C3" w:rsidRPr="00A958C3" w:rsidRDefault="00A958C3" w:rsidP="00C23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958C3" w:rsidRPr="00C231C0" w:rsidRDefault="00A958C3" w:rsidP="00A958C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6"/>
                <w:szCs w:val="26"/>
              </w:rPr>
            </w:pPr>
            <w:r w:rsidRPr="007464E9">
              <w:rPr>
                <w:sz w:val="28"/>
                <w:szCs w:val="28"/>
              </w:rPr>
              <w:t>Автономная некоммерческая организация Содействия по развитию массового спорта и физической культуры «Спортивный клуб «Ярославский»</w:t>
            </w:r>
          </w:p>
        </w:tc>
        <w:tc>
          <w:tcPr>
            <w:tcW w:w="3120" w:type="dxa"/>
          </w:tcPr>
          <w:p w:rsidR="00A958C3" w:rsidRPr="00C231C0" w:rsidRDefault="00A958C3" w:rsidP="00C231C0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  <w:vMerge w:val="restart"/>
          </w:tcPr>
          <w:p w:rsidR="00A958C3" w:rsidRPr="00A958C3" w:rsidRDefault="00A958C3" w:rsidP="0011648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958C3">
              <w:rPr>
                <w:color w:val="000000"/>
                <w:sz w:val="28"/>
                <w:szCs w:val="28"/>
              </w:rPr>
              <w:t>г. Москва, ул. Холмогорская, д.2,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A958C3">
              <w:rPr>
                <w:color w:val="000000"/>
                <w:sz w:val="28"/>
                <w:szCs w:val="28"/>
              </w:rPr>
              <w:t>.2, с.2, площадью 376,8 кв.м.</w:t>
            </w:r>
          </w:p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</w:p>
        </w:tc>
      </w:tr>
      <w:tr w:rsidR="00A958C3" w:rsidRPr="00C231C0" w:rsidTr="00A958C3">
        <w:tc>
          <w:tcPr>
            <w:tcW w:w="2070" w:type="dxa"/>
          </w:tcPr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  <w:r w:rsidRPr="00C231C0">
              <w:rPr>
                <w:sz w:val="26"/>
                <w:szCs w:val="26"/>
              </w:rPr>
              <w:t>Участник конкурса, признаваемый победителем  в случае отказа победителя конкурса от заключения договора</w:t>
            </w:r>
          </w:p>
        </w:tc>
        <w:tc>
          <w:tcPr>
            <w:tcW w:w="2864" w:type="dxa"/>
          </w:tcPr>
          <w:p w:rsidR="00A958C3" w:rsidRPr="00A958C3" w:rsidRDefault="00A958C3" w:rsidP="0011648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СОЮЗ СПЕЦИАЛИСТОВ ПО ИНТЕЛЛЕКТУАЛЬ</w:t>
            </w:r>
            <w:r>
              <w:rPr>
                <w:sz w:val="28"/>
                <w:szCs w:val="28"/>
              </w:rPr>
              <w:t>-</w:t>
            </w:r>
            <w:r w:rsidRPr="00A958C3">
              <w:rPr>
                <w:sz w:val="28"/>
                <w:szCs w:val="28"/>
              </w:rPr>
              <w:t>НОМУ РАЗВИТИЮ</w:t>
            </w:r>
          </w:p>
        </w:tc>
        <w:tc>
          <w:tcPr>
            <w:tcW w:w="3120" w:type="dxa"/>
          </w:tcPr>
          <w:p w:rsidR="00A958C3" w:rsidRDefault="00A958C3" w:rsidP="00C23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  <w:vMerge/>
          </w:tcPr>
          <w:p w:rsidR="00A958C3" w:rsidRPr="00116483" w:rsidRDefault="00A958C3" w:rsidP="00116483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231C0" w:rsidRPr="00C231C0" w:rsidTr="00A958C3">
        <w:tc>
          <w:tcPr>
            <w:tcW w:w="2070" w:type="dxa"/>
          </w:tcPr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  <w:r w:rsidRPr="00C231C0">
              <w:rPr>
                <w:sz w:val="26"/>
                <w:szCs w:val="26"/>
              </w:rPr>
              <w:t>Победитель конкурса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116483" w:rsidRPr="00A958C3" w:rsidRDefault="00116483" w:rsidP="0011648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Негосударственное учреждение спортивно-атлетический центр «Гармония»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C231C0" w:rsidRPr="00C231C0" w:rsidRDefault="00C231C0" w:rsidP="00C231C0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</w:tcPr>
          <w:p w:rsidR="00116483" w:rsidRPr="00A958C3" w:rsidRDefault="00116483" w:rsidP="0011648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958C3">
              <w:rPr>
                <w:color w:val="000000"/>
                <w:sz w:val="28"/>
                <w:szCs w:val="28"/>
              </w:rPr>
              <w:t>г. Москва, ул. Дудинка, д.2, к</w:t>
            </w:r>
            <w:r w:rsidR="00A958C3">
              <w:rPr>
                <w:color w:val="000000"/>
                <w:sz w:val="28"/>
                <w:szCs w:val="28"/>
              </w:rPr>
              <w:t>орп</w:t>
            </w:r>
            <w:r w:rsidRPr="00A958C3">
              <w:rPr>
                <w:color w:val="000000"/>
                <w:sz w:val="28"/>
                <w:szCs w:val="28"/>
              </w:rPr>
              <w:t>.2, площадью 135,5 кв.м.</w:t>
            </w:r>
          </w:p>
          <w:p w:rsidR="00C231C0" w:rsidRPr="00C231C0" w:rsidRDefault="00C231C0" w:rsidP="00C231C0">
            <w:pPr>
              <w:jc w:val="both"/>
              <w:rPr>
                <w:sz w:val="26"/>
                <w:szCs w:val="26"/>
              </w:rPr>
            </w:pPr>
          </w:p>
        </w:tc>
      </w:tr>
      <w:tr w:rsidR="00A958C3" w:rsidRPr="00C231C0" w:rsidTr="00A958C3">
        <w:tc>
          <w:tcPr>
            <w:tcW w:w="2070" w:type="dxa"/>
          </w:tcPr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  <w:r w:rsidRPr="00C231C0">
              <w:rPr>
                <w:sz w:val="26"/>
                <w:szCs w:val="26"/>
              </w:rPr>
              <w:t>Победитель конкурса</w:t>
            </w:r>
          </w:p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4" w:type="dxa"/>
          </w:tcPr>
          <w:p w:rsidR="00A958C3" w:rsidRPr="00A958C3" w:rsidRDefault="00A958C3" w:rsidP="0011648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Некоммерческое партнерство «Аквариумный мир»</w:t>
            </w:r>
          </w:p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958C3" w:rsidRPr="00C231C0" w:rsidRDefault="00A958C3" w:rsidP="00C231C0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  <w:vMerge w:val="restart"/>
          </w:tcPr>
          <w:p w:rsidR="00A958C3" w:rsidRPr="00C231C0" w:rsidRDefault="00A958C3" w:rsidP="00A958C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958C3">
              <w:rPr>
                <w:color w:val="000000"/>
                <w:sz w:val="28"/>
                <w:szCs w:val="28"/>
              </w:rPr>
              <w:t>г. Москва, Ярославское ш., д.22,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A958C3">
              <w:rPr>
                <w:color w:val="000000"/>
                <w:sz w:val="28"/>
                <w:szCs w:val="28"/>
              </w:rPr>
              <w:t>.2, площадью 77,9 кв.м.</w:t>
            </w:r>
          </w:p>
        </w:tc>
      </w:tr>
      <w:tr w:rsidR="00A958C3" w:rsidRPr="00C231C0" w:rsidTr="00A958C3">
        <w:tc>
          <w:tcPr>
            <w:tcW w:w="2070" w:type="dxa"/>
          </w:tcPr>
          <w:p w:rsidR="00A958C3" w:rsidRPr="00C231C0" w:rsidRDefault="00A958C3" w:rsidP="00C231C0">
            <w:pPr>
              <w:jc w:val="both"/>
              <w:rPr>
                <w:sz w:val="26"/>
                <w:szCs w:val="26"/>
              </w:rPr>
            </w:pPr>
            <w:r w:rsidRPr="00C231C0">
              <w:rPr>
                <w:sz w:val="26"/>
                <w:szCs w:val="26"/>
              </w:rPr>
              <w:t>Участник конкурса, признаваемый победителем  в случае отказа победителя конкурса от заключения договора</w:t>
            </w:r>
          </w:p>
        </w:tc>
        <w:tc>
          <w:tcPr>
            <w:tcW w:w="2864" w:type="dxa"/>
          </w:tcPr>
          <w:p w:rsidR="00A958C3" w:rsidRPr="00A958C3" w:rsidRDefault="00A958C3" w:rsidP="0011648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  <w:r w:rsidRPr="00A958C3">
              <w:rPr>
                <w:sz w:val="28"/>
                <w:szCs w:val="28"/>
              </w:rPr>
              <w:t>Автономная некоммерческая организация центр развития социально-культурных инициатив и проектов «Голубой океан»</w:t>
            </w:r>
          </w:p>
          <w:p w:rsidR="00A958C3" w:rsidRPr="00A958C3" w:rsidRDefault="00A958C3" w:rsidP="00116483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A958C3" w:rsidRDefault="00A958C3" w:rsidP="00C23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программа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75" w:type="dxa"/>
            <w:vMerge/>
          </w:tcPr>
          <w:p w:rsidR="00A958C3" w:rsidRPr="00116483" w:rsidRDefault="00A958C3" w:rsidP="00116483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AE4664" w:rsidRPr="00AE4664" w:rsidRDefault="000A5DC8" w:rsidP="008A3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2964806</wp:posOffset>
                </wp:positionH>
                <wp:positionV relativeFrom="paragraph">
                  <wp:posOffset>-9806863</wp:posOffset>
                </wp:positionV>
                <wp:extent cx="436245" cy="363646"/>
                <wp:effectExtent l="0" t="0" r="190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63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C8" w:rsidRPr="000A5DC8" w:rsidRDefault="000A5DC8" w:rsidP="000A5DC8">
                            <w:pPr>
                              <w:jc w:val="center"/>
                            </w:pPr>
                            <w:r w:rsidRPr="000A5DC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33.45pt;margin-top:-772.2pt;width:34.35pt;height:2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" fillcolor="white [3201]" stroked="f" strokeweight="1pt">
                <v:textbox>
                  <w:txbxContent>
                    <w:p w:rsidR="000A5DC8" w:rsidRPr="000A5DC8" w:rsidRDefault="000A5DC8" w:rsidP="000A5DC8">
                      <w:pPr>
                        <w:jc w:val="center"/>
                      </w:pPr>
                      <w:r w:rsidRPr="000A5DC8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4664" w:rsidRPr="00AE4664" w:rsidSect="000A5DC8">
      <w:pgSz w:w="11906" w:h="16838" w:code="9"/>
      <w:pgMar w:top="993" w:right="851" w:bottom="6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B2" w:rsidRDefault="00821BB2" w:rsidP="00116483">
      <w:r>
        <w:separator/>
      </w:r>
    </w:p>
  </w:endnote>
  <w:endnote w:type="continuationSeparator" w:id="0">
    <w:p w:rsidR="00821BB2" w:rsidRDefault="00821BB2" w:rsidP="001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B2" w:rsidRDefault="00821BB2" w:rsidP="00116483">
      <w:r>
        <w:separator/>
      </w:r>
    </w:p>
  </w:footnote>
  <w:footnote w:type="continuationSeparator" w:id="0">
    <w:p w:rsidR="00821BB2" w:rsidRDefault="00821BB2" w:rsidP="0011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2"/>
    <w:rsid w:val="000A5102"/>
    <w:rsid w:val="000A5DC8"/>
    <w:rsid w:val="000F1069"/>
    <w:rsid w:val="00116483"/>
    <w:rsid w:val="001A0E66"/>
    <w:rsid w:val="001D12A1"/>
    <w:rsid w:val="00210D69"/>
    <w:rsid w:val="002158CD"/>
    <w:rsid w:val="002161D7"/>
    <w:rsid w:val="00233525"/>
    <w:rsid w:val="0025050A"/>
    <w:rsid w:val="002660F4"/>
    <w:rsid w:val="002D2635"/>
    <w:rsid w:val="003F7D19"/>
    <w:rsid w:val="0041456C"/>
    <w:rsid w:val="004F5144"/>
    <w:rsid w:val="00560057"/>
    <w:rsid w:val="005811BE"/>
    <w:rsid w:val="005B31DA"/>
    <w:rsid w:val="005C4E95"/>
    <w:rsid w:val="005D61AA"/>
    <w:rsid w:val="00672F43"/>
    <w:rsid w:val="00697BF2"/>
    <w:rsid w:val="007464E9"/>
    <w:rsid w:val="007A5298"/>
    <w:rsid w:val="00807494"/>
    <w:rsid w:val="00821BB2"/>
    <w:rsid w:val="00846F71"/>
    <w:rsid w:val="00875F0B"/>
    <w:rsid w:val="00876424"/>
    <w:rsid w:val="00877431"/>
    <w:rsid w:val="008A3FEF"/>
    <w:rsid w:val="008E531A"/>
    <w:rsid w:val="009028AE"/>
    <w:rsid w:val="009A1206"/>
    <w:rsid w:val="009B1835"/>
    <w:rsid w:val="00A019F7"/>
    <w:rsid w:val="00A14A97"/>
    <w:rsid w:val="00A53E6E"/>
    <w:rsid w:val="00A71DCE"/>
    <w:rsid w:val="00A958C3"/>
    <w:rsid w:val="00AB7FD9"/>
    <w:rsid w:val="00AC614A"/>
    <w:rsid w:val="00AE4664"/>
    <w:rsid w:val="00B9176B"/>
    <w:rsid w:val="00BA3FBA"/>
    <w:rsid w:val="00C14E81"/>
    <w:rsid w:val="00C231C0"/>
    <w:rsid w:val="00CC3542"/>
    <w:rsid w:val="00D8083E"/>
    <w:rsid w:val="00DF2274"/>
    <w:rsid w:val="00E23A8E"/>
    <w:rsid w:val="00E94691"/>
    <w:rsid w:val="00E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15CC-D0F2-4006-B49A-61836C0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76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17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9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A529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505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64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6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89DC-81F3-40A0-AD3C-727C3CB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2015-10-12T08:30:00Z</dcterms:created>
  <dcterms:modified xsi:type="dcterms:W3CDTF">2018-12-20T14:07:00Z</dcterms:modified>
</cp:coreProperties>
</file>