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1C" w:rsidRDefault="0026251C" w:rsidP="0026251C">
      <w:pPr>
        <w:spacing w:after="0" w:line="240" w:lineRule="auto"/>
        <w:ind w:firstLine="709"/>
        <w:rPr>
          <w:rFonts w:ascii="Times New Roman" w:hAnsi="Times New Roman" w:cs="Times New Roman"/>
          <w:sz w:val="28"/>
          <w:szCs w:val="28"/>
        </w:rPr>
      </w:pPr>
    </w:p>
    <w:p w:rsidR="00447F2A" w:rsidRDefault="00447F2A" w:rsidP="00447F2A">
      <w:pPr>
        <w:spacing w:after="0" w:line="240" w:lineRule="auto"/>
        <w:jc w:val="center"/>
        <w:rPr>
          <w:b/>
          <w:sz w:val="32"/>
          <w:szCs w:val="32"/>
        </w:rPr>
      </w:pPr>
      <w:r>
        <w:rPr>
          <w:b/>
          <w:sz w:val="32"/>
          <w:szCs w:val="32"/>
        </w:rPr>
        <w:t>СОВЕТ ДЕПУТАТОВ</w:t>
      </w:r>
    </w:p>
    <w:p w:rsidR="00447F2A" w:rsidRDefault="00447F2A" w:rsidP="00447F2A">
      <w:pPr>
        <w:spacing w:after="0" w:line="240" w:lineRule="auto"/>
        <w:jc w:val="center"/>
        <w:rPr>
          <w:rFonts w:eastAsia="Times New Roman"/>
          <w:sz w:val="32"/>
          <w:szCs w:val="32"/>
        </w:rPr>
      </w:pPr>
      <w:r>
        <w:rPr>
          <w:b/>
          <w:sz w:val="32"/>
          <w:szCs w:val="32"/>
        </w:rPr>
        <w:tab/>
        <w:t xml:space="preserve">МУНИЦИПАЛЬНОГО ОКРУГА </w:t>
      </w:r>
      <w:proofErr w:type="gramStart"/>
      <w:r>
        <w:rPr>
          <w:b/>
          <w:sz w:val="32"/>
          <w:szCs w:val="32"/>
        </w:rPr>
        <w:t>ЯРОСЛАВСКИЙ</w:t>
      </w:r>
      <w:proofErr w:type="gramEnd"/>
    </w:p>
    <w:p w:rsidR="00447F2A" w:rsidRDefault="00447F2A" w:rsidP="00447F2A">
      <w:pPr>
        <w:jc w:val="center"/>
        <w:rPr>
          <w:rFonts w:eastAsia="Calibri"/>
          <w:sz w:val="32"/>
          <w:szCs w:val="32"/>
          <w:lang w:eastAsia="en-US"/>
        </w:rPr>
      </w:pPr>
    </w:p>
    <w:p w:rsidR="00447F2A" w:rsidRDefault="00447F2A" w:rsidP="00447F2A">
      <w:pPr>
        <w:jc w:val="center"/>
        <w:rPr>
          <w:b/>
          <w:sz w:val="32"/>
          <w:szCs w:val="32"/>
        </w:rPr>
      </w:pPr>
      <w:r>
        <w:rPr>
          <w:b/>
          <w:sz w:val="32"/>
          <w:szCs w:val="32"/>
        </w:rPr>
        <w:t>РЕШЕНИЕ</w:t>
      </w:r>
    </w:p>
    <w:p w:rsidR="00EA0DBF" w:rsidRDefault="00447F2A" w:rsidP="00447F2A">
      <w:pPr>
        <w:pStyle w:val="a5"/>
        <w:rPr>
          <w:szCs w:val="28"/>
        </w:rPr>
      </w:pPr>
      <w:r>
        <w:rPr>
          <w:szCs w:val="28"/>
        </w:rPr>
        <w:t>19 февраля 2015 года № 49/3</w:t>
      </w:r>
    </w:p>
    <w:p w:rsidR="0026251C" w:rsidRPr="0026251C" w:rsidRDefault="0026251C" w:rsidP="0026251C">
      <w:pPr>
        <w:spacing w:after="0" w:line="240" w:lineRule="auto"/>
        <w:ind w:firstLine="709"/>
        <w:rPr>
          <w:rFonts w:ascii="Times New Roman" w:hAnsi="Times New Roman" w:cs="Times New Roman"/>
          <w:b/>
          <w:i/>
          <w:sz w:val="28"/>
          <w:szCs w:val="28"/>
        </w:rPr>
      </w:pPr>
    </w:p>
    <w:tbl>
      <w:tblPr>
        <w:tblW w:w="9647" w:type="dxa"/>
        <w:tblLook w:val="04A0"/>
      </w:tblPr>
      <w:tblGrid>
        <w:gridCol w:w="4823"/>
        <w:gridCol w:w="4824"/>
      </w:tblGrid>
      <w:tr w:rsidR="0026251C" w:rsidRPr="0026251C" w:rsidTr="0026251C">
        <w:trPr>
          <w:trHeight w:val="1372"/>
        </w:trPr>
        <w:tc>
          <w:tcPr>
            <w:tcW w:w="4823" w:type="dxa"/>
            <w:hideMark/>
          </w:tcPr>
          <w:p w:rsidR="0026251C" w:rsidRPr="0026251C" w:rsidRDefault="0035610D" w:rsidP="00175F94">
            <w:pPr>
              <w:pStyle w:val="a5"/>
              <w:tabs>
                <w:tab w:val="left" w:pos="240"/>
                <w:tab w:val="left" w:pos="6450"/>
              </w:tabs>
              <w:rPr>
                <w:b/>
                <w:bCs/>
                <w:szCs w:val="28"/>
              </w:rPr>
            </w:pPr>
            <w:r>
              <w:rPr>
                <w:b/>
                <w:bCs/>
                <w:szCs w:val="28"/>
              </w:rPr>
              <w:t xml:space="preserve">Об информации </w:t>
            </w:r>
            <w:r w:rsidR="00175F94">
              <w:rPr>
                <w:b/>
                <w:bCs/>
                <w:szCs w:val="28"/>
              </w:rPr>
              <w:t>руководителя</w:t>
            </w:r>
            <w:r w:rsidR="00D45A25">
              <w:rPr>
                <w:b/>
                <w:bCs/>
                <w:szCs w:val="28"/>
              </w:rPr>
              <w:t xml:space="preserve"> </w:t>
            </w:r>
            <w:r w:rsidR="00906F8D">
              <w:rPr>
                <w:b/>
                <w:bCs/>
                <w:szCs w:val="28"/>
              </w:rPr>
              <w:t xml:space="preserve">филиала №1 </w:t>
            </w:r>
            <w:r w:rsidR="00E9002C">
              <w:rPr>
                <w:b/>
                <w:bCs/>
                <w:szCs w:val="28"/>
              </w:rPr>
              <w:t>(</w:t>
            </w:r>
            <w:r w:rsidR="00996749">
              <w:rPr>
                <w:b/>
                <w:bCs/>
                <w:szCs w:val="28"/>
              </w:rPr>
              <w:t xml:space="preserve">детская городская </w:t>
            </w:r>
            <w:r w:rsidR="00E9002C">
              <w:rPr>
                <w:b/>
                <w:bCs/>
                <w:szCs w:val="28"/>
              </w:rPr>
              <w:t xml:space="preserve">поликлиника №9) ГБУЗ </w:t>
            </w:r>
            <w:r w:rsidR="0069425D">
              <w:rPr>
                <w:b/>
                <w:bCs/>
                <w:szCs w:val="28"/>
              </w:rPr>
              <w:t xml:space="preserve"> г</w:t>
            </w:r>
            <w:proofErr w:type="gramStart"/>
            <w:r w:rsidR="0069425D">
              <w:rPr>
                <w:b/>
                <w:bCs/>
                <w:szCs w:val="28"/>
              </w:rPr>
              <w:t>.М</w:t>
            </w:r>
            <w:proofErr w:type="gramEnd"/>
            <w:r w:rsidR="0069425D">
              <w:rPr>
                <w:b/>
                <w:bCs/>
                <w:szCs w:val="28"/>
              </w:rPr>
              <w:t xml:space="preserve">осквы ДГП №99 </w:t>
            </w:r>
            <w:r w:rsidR="00E9002C">
              <w:rPr>
                <w:b/>
                <w:bCs/>
                <w:szCs w:val="28"/>
              </w:rPr>
              <w:t>ДЗМ</w:t>
            </w:r>
            <w:r w:rsidR="00B558DB">
              <w:rPr>
                <w:b/>
                <w:bCs/>
                <w:szCs w:val="28"/>
              </w:rPr>
              <w:t xml:space="preserve"> о работе </w:t>
            </w:r>
            <w:r w:rsidR="0039791D">
              <w:rPr>
                <w:b/>
                <w:bCs/>
                <w:szCs w:val="28"/>
              </w:rPr>
              <w:t xml:space="preserve">учреждения </w:t>
            </w:r>
            <w:r w:rsidR="00B558DB">
              <w:rPr>
                <w:b/>
                <w:bCs/>
                <w:szCs w:val="28"/>
              </w:rPr>
              <w:t>в 2014 году</w:t>
            </w:r>
          </w:p>
        </w:tc>
        <w:tc>
          <w:tcPr>
            <w:tcW w:w="4824" w:type="dxa"/>
          </w:tcPr>
          <w:p w:rsidR="0026251C" w:rsidRPr="0026251C" w:rsidRDefault="0026251C" w:rsidP="0026251C">
            <w:pPr>
              <w:tabs>
                <w:tab w:val="left" w:pos="708"/>
                <w:tab w:val="left" w:pos="1416"/>
                <w:tab w:val="left" w:pos="2124"/>
                <w:tab w:val="left" w:pos="2832"/>
                <w:tab w:val="left" w:pos="3540"/>
                <w:tab w:val="left" w:pos="4248"/>
                <w:tab w:val="left" w:pos="4956"/>
                <w:tab w:val="left" w:pos="6390"/>
              </w:tabs>
              <w:spacing w:after="0" w:line="240" w:lineRule="auto"/>
              <w:ind w:firstLine="709"/>
              <w:rPr>
                <w:rFonts w:ascii="Times New Roman" w:hAnsi="Times New Roman" w:cs="Times New Roman"/>
                <w:b/>
                <w:sz w:val="28"/>
                <w:szCs w:val="28"/>
              </w:rPr>
            </w:pPr>
          </w:p>
        </w:tc>
      </w:tr>
    </w:tbl>
    <w:p w:rsidR="0026251C" w:rsidRPr="0026251C" w:rsidRDefault="0026251C" w:rsidP="0026251C">
      <w:pPr>
        <w:pStyle w:val="a5"/>
        <w:tabs>
          <w:tab w:val="left" w:pos="5900"/>
        </w:tabs>
        <w:ind w:firstLine="709"/>
        <w:rPr>
          <w:b/>
          <w:bCs/>
          <w:szCs w:val="28"/>
        </w:rPr>
      </w:pPr>
      <w:r w:rsidRPr="0026251C">
        <w:rPr>
          <w:b/>
          <w:bCs/>
          <w:szCs w:val="28"/>
        </w:rPr>
        <w:tab/>
        <w:t xml:space="preserve">                                                                                              </w:t>
      </w:r>
      <w:r w:rsidRPr="0026251C">
        <w:rPr>
          <w:b/>
          <w:szCs w:val="28"/>
        </w:rPr>
        <w:t xml:space="preserve">                     </w:t>
      </w:r>
    </w:p>
    <w:p w:rsidR="0035610D" w:rsidRDefault="0035610D" w:rsidP="00A079D3">
      <w:pPr>
        <w:pStyle w:val="a7"/>
        <w:ind w:left="0" w:firstLine="851"/>
        <w:jc w:val="both"/>
        <w:rPr>
          <w:szCs w:val="28"/>
        </w:rPr>
      </w:pPr>
      <w:proofErr w:type="gramStart"/>
      <w:r>
        <w:rPr>
          <w:szCs w:val="28"/>
        </w:rPr>
        <w:t>Заслушав в соответствии с пунктом 5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w:t>
      </w:r>
      <w:r w:rsidR="00CF5794">
        <w:rPr>
          <w:szCs w:val="28"/>
        </w:rPr>
        <w:t xml:space="preserve">, постановлением Правительства Москвы от 10 сентября 2012 года </w:t>
      </w:r>
      <w:r w:rsidR="00CF5794">
        <w:rPr>
          <w:rFonts w:eastAsiaTheme="minorHAnsi"/>
          <w:szCs w:val="28"/>
        </w:rPr>
        <w:t>№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Pr>
          <w:szCs w:val="28"/>
        </w:rPr>
        <w:t xml:space="preserve"> ежегодную</w:t>
      </w:r>
      <w:proofErr w:type="gramEnd"/>
      <w:r>
        <w:rPr>
          <w:szCs w:val="28"/>
        </w:rPr>
        <w:t xml:space="preserve"> информацию </w:t>
      </w:r>
      <w:r w:rsidR="00175F94">
        <w:rPr>
          <w:szCs w:val="28"/>
        </w:rPr>
        <w:t>руководителя</w:t>
      </w:r>
      <w:r w:rsidR="00D45A25">
        <w:rPr>
          <w:szCs w:val="28"/>
        </w:rPr>
        <w:t xml:space="preserve"> </w:t>
      </w:r>
      <w:r w:rsidR="00906F8D">
        <w:rPr>
          <w:szCs w:val="28"/>
        </w:rPr>
        <w:t xml:space="preserve">филиала №1 </w:t>
      </w:r>
      <w:r>
        <w:rPr>
          <w:szCs w:val="28"/>
        </w:rPr>
        <w:t>(</w:t>
      </w:r>
      <w:r w:rsidR="00906F8D">
        <w:rPr>
          <w:szCs w:val="28"/>
        </w:rPr>
        <w:t>детская городская поликлиника №9</w:t>
      </w:r>
      <w:r>
        <w:rPr>
          <w:szCs w:val="28"/>
        </w:rPr>
        <w:t>)</w:t>
      </w:r>
      <w:r w:rsidR="00996749">
        <w:rPr>
          <w:szCs w:val="28"/>
        </w:rPr>
        <w:t xml:space="preserve"> </w:t>
      </w:r>
      <w:r>
        <w:rPr>
          <w:szCs w:val="28"/>
        </w:rPr>
        <w:t xml:space="preserve"> </w:t>
      </w:r>
      <w:r w:rsidR="00996749" w:rsidRPr="00996749">
        <w:rPr>
          <w:bCs/>
          <w:szCs w:val="28"/>
        </w:rPr>
        <w:t>ГБУЗ</w:t>
      </w:r>
      <w:r w:rsidR="00996749">
        <w:rPr>
          <w:b/>
          <w:bCs/>
          <w:szCs w:val="28"/>
        </w:rPr>
        <w:t xml:space="preserve">  </w:t>
      </w:r>
      <w:r w:rsidR="00996749" w:rsidRPr="00996749">
        <w:rPr>
          <w:bCs/>
          <w:szCs w:val="28"/>
        </w:rPr>
        <w:t>г</w:t>
      </w:r>
      <w:proofErr w:type="gramStart"/>
      <w:r w:rsidR="00996749" w:rsidRPr="00996749">
        <w:rPr>
          <w:bCs/>
          <w:szCs w:val="28"/>
        </w:rPr>
        <w:t>.М</w:t>
      </w:r>
      <w:proofErr w:type="gramEnd"/>
      <w:r w:rsidR="00996749" w:rsidRPr="00996749">
        <w:rPr>
          <w:bCs/>
          <w:szCs w:val="28"/>
        </w:rPr>
        <w:t>осквы ДГП №99 ДЗМ</w:t>
      </w:r>
      <w:r w:rsidR="00996749">
        <w:rPr>
          <w:szCs w:val="28"/>
        </w:rPr>
        <w:t xml:space="preserve"> </w:t>
      </w:r>
      <w:r w:rsidR="007A07DB">
        <w:rPr>
          <w:szCs w:val="28"/>
        </w:rPr>
        <w:t xml:space="preserve">о работе </w:t>
      </w:r>
      <w:r w:rsidR="00B75526">
        <w:rPr>
          <w:szCs w:val="28"/>
        </w:rPr>
        <w:t xml:space="preserve">учреждения </w:t>
      </w:r>
      <w:r>
        <w:rPr>
          <w:szCs w:val="28"/>
        </w:rPr>
        <w:t>в 201</w:t>
      </w:r>
      <w:r w:rsidR="000C63FF">
        <w:rPr>
          <w:szCs w:val="28"/>
        </w:rPr>
        <w:t>4</w:t>
      </w:r>
      <w:r>
        <w:rPr>
          <w:szCs w:val="28"/>
        </w:rPr>
        <w:t xml:space="preserve"> году</w:t>
      </w:r>
      <w:r w:rsidR="007A07DB">
        <w:rPr>
          <w:szCs w:val="28"/>
        </w:rPr>
        <w:t>,</w:t>
      </w:r>
      <w:r w:rsidR="00A079D3">
        <w:rPr>
          <w:szCs w:val="28"/>
        </w:rPr>
        <w:t xml:space="preserve"> </w:t>
      </w:r>
      <w:r w:rsidR="00A079D3" w:rsidRPr="00A079D3">
        <w:rPr>
          <w:b/>
          <w:szCs w:val="28"/>
        </w:rPr>
        <w:t xml:space="preserve">Совет депутатов </w:t>
      </w:r>
      <w:r w:rsidR="000C63FF">
        <w:rPr>
          <w:b/>
          <w:szCs w:val="28"/>
        </w:rPr>
        <w:t xml:space="preserve">муниципального округа Ярославский </w:t>
      </w:r>
      <w:r w:rsidR="00A079D3" w:rsidRPr="00A079D3">
        <w:rPr>
          <w:b/>
          <w:szCs w:val="28"/>
        </w:rPr>
        <w:t>решил</w:t>
      </w:r>
      <w:r>
        <w:rPr>
          <w:szCs w:val="28"/>
        </w:rPr>
        <w:t>:</w:t>
      </w:r>
    </w:p>
    <w:p w:rsidR="0035610D" w:rsidRDefault="0035610D" w:rsidP="00A079D3">
      <w:pPr>
        <w:pStyle w:val="a5"/>
        <w:numPr>
          <w:ilvl w:val="0"/>
          <w:numId w:val="6"/>
        </w:numPr>
        <w:ind w:left="0" w:firstLine="851"/>
        <w:jc w:val="both"/>
        <w:rPr>
          <w:szCs w:val="28"/>
        </w:rPr>
      </w:pPr>
      <w:r>
        <w:rPr>
          <w:szCs w:val="28"/>
        </w:rPr>
        <w:t xml:space="preserve">Принять информацию </w:t>
      </w:r>
      <w:r w:rsidR="00CE0102">
        <w:rPr>
          <w:szCs w:val="28"/>
        </w:rPr>
        <w:t xml:space="preserve">руководителя </w:t>
      </w:r>
      <w:r w:rsidR="007A07DB">
        <w:rPr>
          <w:szCs w:val="28"/>
        </w:rPr>
        <w:t xml:space="preserve"> </w:t>
      </w:r>
      <w:r w:rsidR="00906F8D">
        <w:rPr>
          <w:szCs w:val="28"/>
        </w:rPr>
        <w:t xml:space="preserve">филиала №1 </w:t>
      </w:r>
      <w:r w:rsidR="007A07DB">
        <w:rPr>
          <w:szCs w:val="28"/>
        </w:rPr>
        <w:t xml:space="preserve">(детская городская поликлиника №9) </w:t>
      </w:r>
      <w:r w:rsidR="00996749" w:rsidRPr="00996749">
        <w:rPr>
          <w:bCs/>
          <w:szCs w:val="28"/>
        </w:rPr>
        <w:t>ГБУЗ  г</w:t>
      </w:r>
      <w:proofErr w:type="gramStart"/>
      <w:r w:rsidR="00996749" w:rsidRPr="00996749">
        <w:rPr>
          <w:bCs/>
          <w:szCs w:val="28"/>
        </w:rPr>
        <w:t>.М</w:t>
      </w:r>
      <w:proofErr w:type="gramEnd"/>
      <w:r w:rsidR="00996749" w:rsidRPr="00996749">
        <w:rPr>
          <w:bCs/>
          <w:szCs w:val="28"/>
        </w:rPr>
        <w:t>осквы ДГП №99 ДЗМ</w:t>
      </w:r>
      <w:r>
        <w:rPr>
          <w:szCs w:val="28"/>
        </w:rPr>
        <w:t xml:space="preserve"> </w:t>
      </w:r>
      <w:r w:rsidR="00175F94">
        <w:rPr>
          <w:szCs w:val="28"/>
        </w:rPr>
        <w:t xml:space="preserve">Лыкова Ю.Г. </w:t>
      </w:r>
      <w:r w:rsidR="007A07DB">
        <w:rPr>
          <w:szCs w:val="28"/>
        </w:rPr>
        <w:t xml:space="preserve">о работе </w:t>
      </w:r>
      <w:r w:rsidR="00B75526">
        <w:rPr>
          <w:szCs w:val="28"/>
        </w:rPr>
        <w:t xml:space="preserve">учреждения </w:t>
      </w:r>
      <w:r w:rsidR="007A07DB">
        <w:rPr>
          <w:szCs w:val="28"/>
        </w:rPr>
        <w:t>в 2014 го</w:t>
      </w:r>
      <w:r w:rsidR="00B75526">
        <w:rPr>
          <w:szCs w:val="28"/>
        </w:rPr>
        <w:t>д</w:t>
      </w:r>
      <w:r w:rsidR="007A07DB">
        <w:rPr>
          <w:szCs w:val="28"/>
        </w:rPr>
        <w:t xml:space="preserve">у </w:t>
      </w:r>
      <w:r>
        <w:rPr>
          <w:szCs w:val="28"/>
        </w:rPr>
        <w:t>к сведению.</w:t>
      </w:r>
    </w:p>
    <w:p w:rsidR="0035610D" w:rsidRDefault="00BB0B58" w:rsidP="00A079D3">
      <w:pPr>
        <w:pStyle w:val="a5"/>
        <w:numPr>
          <w:ilvl w:val="0"/>
          <w:numId w:val="6"/>
        </w:numPr>
        <w:ind w:left="0" w:firstLine="851"/>
        <w:jc w:val="both"/>
        <w:rPr>
          <w:szCs w:val="28"/>
        </w:rPr>
      </w:pPr>
      <w:r w:rsidRPr="007F53E3">
        <w:rPr>
          <w:szCs w:val="28"/>
        </w:rPr>
        <w:t>Направить настоящее решение в</w:t>
      </w:r>
      <w:r w:rsidRPr="007F53E3">
        <w:rPr>
          <w:i/>
          <w:szCs w:val="28"/>
        </w:rPr>
        <w:t xml:space="preserve"> </w:t>
      </w:r>
      <w:r w:rsidRPr="007F53E3">
        <w:rPr>
          <w:szCs w:val="28"/>
        </w:rPr>
        <w:t>Департамент территориальных органов исполнительной власти города Москвы, в префектуру Северо-Восточного административного округа, в управу Ярославского района города Москвы</w:t>
      </w:r>
      <w:r w:rsidRPr="007F53E3">
        <w:rPr>
          <w:i/>
          <w:szCs w:val="28"/>
        </w:rPr>
        <w:t xml:space="preserve">, </w:t>
      </w:r>
      <w:r>
        <w:rPr>
          <w:szCs w:val="28"/>
        </w:rPr>
        <w:t xml:space="preserve">в филиал №1 (детская городская поликлиника №9) </w:t>
      </w:r>
      <w:r w:rsidRPr="00996749">
        <w:rPr>
          <w:bCs/>
          <w:szCs w:val="28"/>
        </w:rPr>
        <w:t>ГБУЗ  г</w:t>
      </w:r>
      <w:proofErr w:type="gramStart"/>
      <w:r w:rsidRPr="00996749">
        <w:rPr>
          <w:bCs/>
          <w:szCs w:val="28"/>
        </w:rPr>
        <w:t>.М</w:t>
      </w:r>
      <w:proofErr w:type="gramEnd"/>
      <w:r w:rsidRPr="00996749">
        <w:rPr>
          <w:bCs/>
          <w:szCs w:val="28"/>
        </w:rPr>
        <w:t>осквы ДГП №99</w:t>
      </w:r>
      <w:r w:rsidRPr="007F53E3">
        <w:rPr>
          <w:szCs w:val="28"/>
        </w:rPr>
        <w:t xml:space="preserve"> в течение 3 дней со дня его принятия.</w:t>
      </w:r>
      <w:r>
        <w:rPr>
          <w:szCs w:val="28"/>
        </w:rPr>
        <w:t xml:space="preserve"> </w:t>
      </w:r>
    </w:p>
    <w:p w:rsidR="00D14145" w:rsidRDefault="00D14145" w:rsidP="00D14145">
      <w:pPr>
        <w:pStyle w:val="a5"/>
        <w:numPr>
          <w:ilvl w:val="0"/>
          <w:numId w:val="6"/>
        </w:numPr>
        <w:ind w:left="0" w:firstLine="851"/>
        <w:jc w:val="both"/>
        <w:rPr>
          <w:szCs w:val="28"/>
        </w:rPr>
      </w:pPr>
      <w:r>
        <w:rPr>
          <w:szCs w:val="28"/>
        </w:rPr>
        <w:t xml:space="preserve">Опубликовать настоящее решение в бюллетене «Московский муниципальный вестник» и разместить в информационно-телекоммуникационной сети «Интернет» на сайте муниципального округа Ярославский </w:t>
      </w:r>
      <w:hyperlink r:id="rId6" w:history="1">
        <w:r>
          <w:rPr>
            <w:rStyle w:val="a3"/>
            <w:szCs w:val="28"/>
          </w:rPr>
          <w:t>www.</w:t>
        </w:r>
        <w:r>
          <w:rPr>
            <w:rStyle w:val="a3"/>
            <w:szCs w:val="28"/>
            <w:lang w:val="en-US"/>
          </w:rPr>
          <w:t>admin</w:t>
        </w:r>
        <w:r>
          <w:rPr>
            <w:rStyle w:val="a3"/>
            <w:szCs w:val="28"/>
          </w:rPr>
          <w:t>-</w:t>
        </w:r>
        <w:r>
          <w:rPr>
            <w:rStyle w:val="a3"/>
            <w:szCs w:val="28"/>
            <w:lang w:val="en-US"/>
          </w:rPr>
          <w:t>yar</w:t>
        </w:r>
        <w:r>
          <w:rPr>
            <w:rStyle w:val="a3"/>
            <w:szCs w:val="28"/>
          </w:rPr>
          <w:t>.</w:t>
        </w:r>
        <w:proofErr w:type="spellStart"/>
        <w:r>
          <w:rPr>
            <w:rStyle w:val="a3"/>
            <w:szCs w:val="28"/>
          </w:rPr>
          <w:t>ru</w:t>
        </w:r>
        <w:proofErr w:type="spellEnd"/>
      </w:hyperlink>
      <w:r>
        <w:rPr>
          <w:i/>
          <w:szCs w:val="28"/>
        </w:rPr>
        <w:t>.</w:t>
      </w:r>
      <w:r>
        <w:rPr>
          <w:szCs w:val="28"/>
        </w:rPr>
        <w:t xml:space="preserve"> </w:t>
      </w:r>
    </w:p>
    <w:p w:rsidR="001B244E" w:rsidRDefault="001B244E" w:rsidP="00D14145">
      <w:pPr>
        <w:pStyle w:val="a5"/>
        <w:numPr>
          <w:ilvl w:val="0"/>
          <w:numId w:val="6"/>
        </w:numPr>
        <w:ind w:left="0" w:firstLine="851"/>
        <w:jc w:val="both"/>
        <w:rPr>
          <w:szCs w:val="28"/>
        </w:rPr>
      </w:pPr>
      <w:r>
        <w:rPr>
          <w:szCs w:val="28"/>
        </w:rPr>
        <w:t xml:space="preserve">Настоящее решение вступает в силу со дня его </w:t>
      </w:r>
      <w:r w:rsidR="000C63FF">
        <w:rPr>
          <w:szCs w:val="28"/>
        </w:rPr>
        <w:t>принятия</w:t>
      </w:r>
      <w:r>
        <w:rPr>
          <w:szCs w:val="28"/>
        </w:rPr>
        <w:t>.</w:t>
      </w:r>
    </w:p>
    <w:p w:rsidR="0035610D" w:rsidRDefault="0035610D" w:rsidP="00D14145">
      <w:pPr>
        <w:pStyle w:val="a5"/>
        <w:numPr>
          <w:ilvl w:val="0"/>
          <w:numId w:val="6"/>
        </w:numPr>
        <w:ind w:left="0" w:firstLine="851"/>
        <w:jc w:val="both"/>
        <w:rPr>
          <w:szCs w:val="28"/>
        </w:rPr>
      </w:pPr>
      <w:proofErr w:type="gramStart"/>
      <w:r>
        <w:rPr>
          <w:szCs w:val="28"/>
        </w:rPr>
        <w:t>Контроль за</w:t>
      </w:r>
      <w:proofErr w:type="gramEnd"/>
      <w:r>
        <w:rPr>
          <w:szCs w:val="28"/>
        </w:rPr>
        <w:t xml:space="preserve"> выполнением настоящего решения возложить на </w:t>
      </w:r>
      <w:r w:rsidR="006529B5">
        <w:rPr>
          <w:szCs w:val="28"/>
        </w:rPr>
        <w:t>г</w:t>
      </w:r>
      <w:r w:rsidR="00216A97">
        <w:rPr>
          <w:szCs w:val="28"/>
        </w:rPr>
        <w:t>лаву муниципального округа Ярославский Егорову А.С.</w:t>
      </w:r>
    </w:p>
    <w:p w:rsidR="00515135" w:rsidRDefault="00515135" w:rsidP="00515135">
      <w:pPr>
        <w:pStyle w:val="a5"/>
        <w:ind w:left="851"/>
        <w:jc w:val="both"/>
        <w:rPr>
          <w:szCs w:val="28"/>
        </w:rPr>
      </w:pPr>
    </w:p>
    <w:p w:rsidR="0035610D" w:rsidRDefault="0035610D" w:rsidP="0035610D">
      <w:pPr>
        <w:spacing w:after="0" w:line="240" w:lineRule="auto"/>
        <w:jc w:val="both"/>
        <w:rPr>
          <w:rFonts w:ascii="Calibri" w:hAnsi="Calibri"/>
          <w:sz w:val="28"/>
          <w:szCs w:val="28"/>
        </w:rPr>
      </w:pPr>
    </w:p>
    <w:p w:rsidR="00515135" w:rsidRDefault="00600D65" w:rsidP="00EA0DBF">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Глава </w:t>
      </w:r>
      <w:proofErr w:type="gramStart"/>
      <w:r>
        <w:rPr>
          <w:rFonts w:ascii="Times New Roman" w:hAnsi="Times New Roman" w:cs="Times New Roman"/>
          <w:b/>
          <w:color w:val="000000"/>
          <w:sz w:val="28"/>
          <w:szCs w:val="28"/>
        </w:rPr>
        <w:t>муниципального</w:t>
      </w:r>
      <w:proofErr w:type="gramEnd"/>
      <w:r>
        <w:rPr>
          <w:rFonts w:ascii="Times New Roman" w:hAnsi="Times New Roman" w:cs="Times New Roman"/>
          <w:b/>
          <w:color w:val="000000"/>
          <w:sz w:val="28"/>
          <w:szCs w:val="28"/>
        </w:rPr>
        <w:t xml:space="preserve"> </w:t>
      </w:r>
    </w:p>
    <w:p w:rsidR="0026251C" w:rsidRDefault="00600D65" w:rsidP="00EA0DBF">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округа</w:t>
      </w:r>
      <w:r w:rsidR="00515135">
        <w:rPr>
          <w:rFonts w:ascii="Times New Roman" w:hAnsi="Times New Roman" w:cs="Times New Roman"/>
          <w:b/>
          <w:color w:val="000000"/>
          <w:sz w:val="28"/>
          <w:szCs w:val="28"/>
        </w:rPr>
        <w:t xml:space="preserve"> </w:t>
      </w:r>
      <w:proofErr w:type="gramStart"/>
      <w:r w:rsidR="00515135">
        <w:rPr>
          <w:rFonts w:ascii="Times New Roman" w:hAnsi="Times New Roman" w:cs="Times New Roman"/>
          <w:b/>
          <w:color w:val="000000"/>
          <w:sz w:val="28"/>
          <w:szCs w:val="28"/>
        </w:rPr>
        <w:t>Ярославский</w:t>
      </w:r>
      <w:proofErr w:type="gramEnd"/>
      <w:r w:rsidR="0026251C" w:rsidRPr="0026251C">
        <w:rPr>
          <w:rFonts w:ascii="Times New Roman" w:hAnsi="Times New Roman" w:cs="Times New Roman"/>
          <w:b/>
          <w:color w:val="000000"/>
          <w:sz w:val="28"/>
          <w:szCs w:val="28"/>
        </w:rPr>
        <w:tab/>
      </w:r>
      <w:r w:rsidR="0026251C" w:rsidRPr="0026251C">
        <w:rPr>
          <w:rFonts w:ascii="Times New Roman" w:hAnsi="Times New Roman" w:cs="Times New Roman"/>
          <w:b/>
          <w:color w:val="000000"/>
          <w:sz w:val="28"/>
          <w:szCs w:val="28"/>
        </w:rPr>
        <w:tab/>
      </w:r>
      <w:r w:rsidR="0026251C" w:rsidRPr="0026251C">
        <w:rPr>
          <w:rFonts w:ascii="Times New Roman" w:hAnsi="Times New Roman" w:cs="Times New Roman"/>
          <w:b/>
          <w:color w:val="000000"/>
          <w:sz w:val="28"/>
          <w:szCs w:val="28"/>
        </w:rPr>
        <w:tab/>
      </w:r>
      <w:r w:rsidR="0026251C" w:rsidRPr="0026251C">
        <w:rPr>
          <w:rFonts w:ascii="Times New Roman" w:hAnsi="Times New Roman" w:cs="Times New Roman"/>
          <w:b/>
          <w:color w:val="000000"/>
          <w:sz w:val="28"/>
          <w:szCs w:val="28"/>
        </w:rPr>
        <w:tab/>
      </w:r>
      <w:r w:rsidR="0026251C" w:rsidRPr="0026251C">
        <w:rPr>
          <w:rFonts w:ascii="Times New Roman" w:hAnsi="Times New Roman" w:cs="Times New Roman"/>
          <w:b/>
          <w:color w:val="000000"/>
          <w:sz w:val="28"/>
          <w:szCs w:val="28"/>
        </w:rPr>
        <w:tab/>
      </w:r>
      <w:r w:rsidR="0026251C">
        <w:rPr>
          <w:rFonts w:ascii="Times New Roman" w:hAnsi="Times New Roman" w:cs="Times New Roman"/>
          <w:b/>
          <w:color w:val="000000"/>
          <w:sz w:val="28"/>
          <w:szCs w:val="28"/>
        </w:rPr>
        <w:t xml:space="preserve"> </w:t>
      </w:r>
      <w:r w:rsidR="00515135">
        <w:rPr>
          <w:rFonts w:ascii="Times New Roman" w:hAnsi="Times New Roman" w:cs="Times New Roman"/>
          <w:b/>
          <w:color w:val="000000"/>
          <w:sz w:val="28"/>
          <w:szCs w:val="28"/>
        </w:rPr>
        <w:t xml:space="preserve">             </w:t>
      </w:r>
      <w:r w:rsidR="00EA0DBF">
        <w:rPr>
          <w:rFonts w:ascii="Times New Roman" w:hAnsi="Times New Roman" w:cs="Times New Roman"/>
          <w:b/>
          <w:color w:val="000000"/>
          <w:sz w:val="28"/>
          <w:szCs w:val="28"/>
        </w:rPr>
        <w:t xml:space="preserve">    </w:t>
      </w:r>
      <w:r w:rsidR="00515135">
        <w:rPr>
          <w:rFonts w:ascii="Times New Roman" w:hAnsi="Times New Roman" w:cs="Times New Roman"/>
          <w:b/>
          <w:color w:val="000000"/>
          <w:sz w:val="28"/>
          <w:szCs w:val="28"/>
        </w:rPr>
        <w:t xml:space="preserve">  </w:t>
      </w:r>
      <w:r w:rsidR="0026251C">
        <w:rPr>
          <w:rFonts w:ascii="Times New Roman" w:hAnsi="Times New Roman" w:cs="Times New Roman"/>
          <w:b/>
          <w:color w:val="000000"/>
          <w:sz w:val="28"/>
          <w:szCs w:val="28"/>
        </w:rPr>
        <w:t xml:space="preserve">      </w:t>
      </w:r>
      <w:r w:rsidR="0026251C" w:rsidRPr="0026251C">
        <w:rPr>
          <w:rFonts w:ascii="Times New Roman" w:hAnsi="Times New Roman" w:cs="Times New Roman"/>
          <w:b/>
          <w:color w:val="000000"/>
          <w:sz w:val="28"/>
          <w:szCs w:val="28"/>
        </w:rPr>
        <w:t>А.С.Егорова</w:t>
      </w:r>
    </w:p>
    <w:p w:rsidR="003B453C" w:rsidRDefault="003B453C" w:rsidP="00EA0DBF">
      <w:pPr>
        <w:spacing w:after="0" w:line="240" w:lineRule="auto"/>
        <w:rPr>
          <w:rFonts w:ascii="Times New Roman" w:hAnsi="Times New Roman" w:cs="Times New Roman"/>
          <w:b/>
          <w:color w:val="000000"/>
          <w:sz w:val="28"/>
          <w:szCs w:val="28"/>
        </w:rPr>
      </w:pPr>
    </w:p>
    <w:p w:rsidR="003B453C" w:rsidRDefault="003B453C" w:rsidP="00EA0DBF">
      <w:pPr>
        <w:spacing w:after="0" w:line="240" w:lineRule="auto"/>
        <w:rPr>
          <w:rFonts w:ascii="Times New Roman" w:hAnsi="Times New Roman" w:cs="Times New Roman"/>
          <w:b/>
          <w:color w:val="000000"/>
          <w:sz w:val="28"/>
          <w:szCs w:val="28"/>
        </w:rPr>
      </w:pPr>
    </w:p>
    <w:p w:rsidR="003B453C" w:rsidRDefault="003B453C" w:rsidP="00EA0DBF">
      <w:pPr>
        <w:spacing w:after="0" w:line="240" w:lineRule="auto"/>
        <w:rPr>
          <w:rFonts w:ascii="Times New Roman" w:hAnsi="Times New Roman" w:cs="Times New Roman"/>
          <w:b/>
          <w:color w:val="000000"/>
          <w:sz w:val="28"/>
          <w:szCs w:val="28"/>
        </w:rPr>
      </w:pPr>
    </w:p>
    <w:p w:rsidR="003B453C" w:rsidRDefault="003B453C" w:rsidP="003B453C">
      <w:pPr>
        <w:spacing w:line="240" w:lineRule="auto"/>
        <w:jc w:val="center"/>
        <w:rPr>
          <w:b/>
          <w:sz w:val="32"/>
          <w:szCs w:val="32"/>
        </w:rPr>
      </w:pPr>
      <w:r>
        <w:rPr>
          <w:b/>
          <w:sz w:val="32"/>
          <w:szCs w:val="32"/>
        </w:rPr>
        <w:lastRenderedPageBreak/>
        <w:t xml:space="preserve">Информация по ГБУЗ г. Москвы ДГП № 99 ДЗМ филиал № 1 (Детская городская поликлиника №9) </w:t>
      </w:r>
    </w:p>
    <w:p w:rsidR="003B453C" w:rsidRDefault="003B453C" w:rsidP="003B453C">
      <w:pPr>
        <w:spacing w:line="240" w:lineRule="auto"/>
        <w:jc w:val="center"/>
        <w:rPr>
          <w:b/>
          <w:sz w:val="32"/>
          <w:szCs w:val="32"/>
        </w:rPr>
      </w:pPr>
      <w:r>
        <w:rPr>
          <w:b/>
          <w:sz w:val="32"/>
          <w:szCs w:val="32"/>
        </w:rPr>
        <w:t xml:space="preserve">о работе </w:t>
      </w:r>
      <w:proofErr w:type="spellStart"/>
      <w:proofErr w:type="gramStart"/>
      <w:r>
        <w:rPr>
          <w:b/>
          <w:sz w:val="32"/>
          <w:szCs w:val="32"/>
        </w:rPr>
        <w:t>амбулаторно</w:t>
      </w:r>
      <w:proofErr w:type="spellEnd"/>
      <w:r>
        <w:rPr>
          <w:b/>
          <w:sz w:val="32"/>
          <w:szCs w:val="32"/>
        </w:rPr>
        <w:t xml:space="preserve"> - поликлинического</w:t>
      </w:r>
      <w:proofErr w:type="gramEnd"/>
      <w:r>
        <w:rPr>
          <w:b/>
          <w:sz w:val="32"/>
          <w:szCs w:val="32"/>
        </w:rPr>
        <w:t xml:space="preserve"> учреждения, обслуживающего детское население района «Ярославское».</w:t>
      </w:r>
    </w:p>
    <w:p w:rsidR="003B453C" w:rsidRDefault="003B453C" w:rsidP="003B453C">
      <w:pPr>
        <w:spacing w:line="240" w:lineRule="auto"/>
        <w:rPr>
          <w:b/>
          <w:sz w:val="32"/>
          <w:szCs w:val="32"/>
        </w:rPr>
      </w:pPr>
    </w:p>
    <w:p w:rsidR="003B453C" w:rsidRDefault="003B453C" w:rsidP="003B453C">
      <w:pPr>
        <w:pStyle w:val="a5"/>
        <w:ind w:firstLine="708"/>
        <w:rPr>
          <w:sz w:val="32"/>
          <w:szCs w:val="32"/>
        </w:rPr>
      </w:pPr>
      <w:r>
        <w:rPr>
          <w:sz w:val="32"/>
          <w:szCs w:val="32"/>
        </w:rPr>
        <w:t xml:space="preserve">Филиал  № 1 ГБУЗ ДГП № 99 ДЗМ обслуживает детское население  района «Ярославское», поликлиника расположена по адресу: ул. </w:t>
      </w:r>
      <w:proofErr w:type="spellStart"/>
      <w:r>
        <w:rPr>
          <w:sz w:val="32"/>
          <w:szCs w:val="32"/>
        </w:rPr>
        <w:t>Лосевская</w:t>
      </w:r>
      <w:proofErr w:type="spellEnd"/>
      <w:r>
        <w:rPr>
          <w:sz w:val="32"/>
          <w:szCs w:val="32"/>
        </w:rPr>
        <w:t>, д.4.</w:t>
      </w:r>
    </w:p>
    <w:p w:rsidR="003B453C" w:rsidRDefault="003B453C" w:rsidP="003B453C">
      <w:pPr>
        <w:pStyle w:val="a5"/>
        <w:ind w:firstLine="708"/>
        <w:rPr>
          <w:sz w:val="32"/>
          <w:szCs w:val="32"/>
        </w:rPr>
      </w:pPr>
      <w:r>
        <w:rPr>
          <w:sz w:val="32"/>
          <w:szCs w:val="32"/>
        </w:rPr>
        <w:t>Плановая мощность учреждения- 320 посещений в смену</w:t>
      </w:r>
    </w:p>
    <w:p w:rsidR="003B453C" w:rsidRDefault="003B453C" w:rsidP="003B453C">
      <w:pPr>
        <w:spacing w:line="240" w:lineRule="auto"/>
        <w:ind w:firstLine="708"/>
        <w:jc w:val="both"/>
        <w:rPr>
          <w:sz w:val="32"/>
          <w:szCs w:val="32"/>
        </w:rPr>
      </w:pPr>
      <w:r>
        <w:rPr>
          <w:sz w:val="32"/>
          <w:szCs w:val="32"/>
        </w:rPr>
        <w:t xml:space="preserve">Государственное задание на 2014г. составляло 453230    посещений в год, в предыдущем году - 406 320, выполнение по итогам 2013г. и 2014г. составило 108%  и 100,5 % соответственно. </w:t>
      </w:r>
    </w:p>
    <w:p w:rsidR="003B453C" w:rsidRDefault="003B453C" w:rsidP="003B453C">
      <w:pPr>
        <w:pStyle w:val="a5"/>
        <w:ind w:firstLine="708"/>
        <w:rPr>
          <w:sz w:val="32"/>
          <w:szCs w:val="32"/>
        </w:rPr>
      </w:pPr>
    </w:p>
    <w:p w:rsidR="003B453C" w:rsidRDefault="003B453C" w:rsidP="003B453C">
      <w:pPr>
        <w:spacing w:line="240" w:lineRule="auto"/>
        <w:ind w:firstLine="708"/>
        <w:jc w:val="both"/>
        <w:rPr>
          <w:sz w:val="32"/>
          <w:szCs w:val="32"/>
        </w:rPr>
      </w:pPr>
      <w:r>
        <w:rPr>
          <w:sz w:val="32"/>
          <w:szCs w:val="32"/>
        </w:rPr>
        <w:t>Количество посещений детского населения «Ярославское» год от года увеличивается и связано это с тем, что район активно развивается.</w:t>
      </w:r>
    </w:p>
    <w:p w:rsidR="003B453C" w:rsidRDefault="003B453C" w:rsidP="003B453C">
      <w:pPr>
        <w:spacing w:line="240" w:lineRule="auto"/>
        <w:ind w:firstLine="708"/>
        <w:jc w:val="both"/>
        <w:rPr>
          <w:sz w:val="32"/>
          <w:szCs w:val="32"/>
        </w:rPr>
      </w:pPr>
      <w:r>
        <w:rPr>
          <w:sz w:val="32"/>
          <w:szCs w:val="32"/>
        </w:rPr>
        <w:t>Работа поликлиники осуществляется по территориальному принципу и основана на оказании первичной медико-санитарной помощи детскому населению в возрасте от 0 до 18 лет.</w:t>
      </w:r>
    </w:p>
    <w:p w:rsidR="003B453C" w:rsidRDefault="003B453C" w:rsidP="003B453C">
      <w:pPr>
        <w:spacing w:line="240" w:lineRule="auto"/>
        <w:ind w:firstLine="708"/>
        <w:jc w:val="both"/>
        <w:rPr>
          <w:sz w:val="32"/>
          <w:szCs w:val="32"/>
        </w:rPr>
      </w:pPr>
    </w:p>
    <w:p w:rsidR="003B453C" w:rsidRDefault="003B453C" w:rsidP="003B453C">
      <w:pPr>
        <w:pStyle w:val="a5"/>
        <w:numPr>
          <w:ilvl w:val="0"/>
          <w:numId w:val="20"/>
        </w:numPr>
        <w:ind w:left="360"/>
        <w:rPr>
          <w:b/>
          <w:sz w:val="32"/>
          <w:szCs w:val="32"/>
        </w:rPr>
      </w:pPr>
      <w:r>
        <w:rPr>
          <w:b/>
          <w:sz w:val="32"/>
          <w:szCs w:val="32"/>
        </w:rPr>
        <w:t>Структура поликлиники</w:t>
      </w:r>
    </w:p>
    <w:p w:rsidR="003B453C" w:rsidRDefault="003B453C" w:rsidP="003B453C">
      <w:pPr>
        <w:spacing w:line="240" w:lineRule="auto"/>
        <w:jc w:val="both"/>
        <w:rPr>
          <w:sz w:val="32"/>
          <w:szCs w:val="32"/>
        </w:rPr>
      </w:pPr>
      <w:r>
        <w:rPr>
          <w:sz w:val="32"/>
          <w:szCs w:val="32"/>
        </w:rPr>
        <w:t xml:space="preserve">- 2 педиатрических отделения (педиатрические кабинеты, </w:t>
      </w:r>
      <w:proofErr w:type="gramStart"/>
      <w:r>
        <w:rPr>
          <w:sz w:val="32"/>
          <w:szCs w:val="32"/>
        </w:rPr>
        <w:t>процедурный</w:t>
      </w:r>
      <w:proofErr w:type="gramEnd"/>
      <w:r>
        <w:rPr>
          <w:sz w:val="32"/>
          <w:szCs w:val="32"/>
        </w:rPr>
        <w:t>), 17 педиатрических участков;</w:t>
      </w:r>
    </w:p>
    <w:p w:rsidR="003B453C" w:rsidRDefault="003B453C" w:rsidP="003B453C">
      <w:pPr>
        <w:spacing w:line="240" w:lineRule="auto"/>
        <w:jc w:val="both"/>
        <w:rPr>
          <w:sz w:val="32"/>
          <w:szCs w:val="32"/>
        </w:rPr>
      </w:pPr>
      <w:r>
        <w:rPr>
          <w:sz w:val="32"/>
          <w:szCs w:val="32"/>
        </w:rPr>
        <w:t>- Отделение профилактики (ДШО), которое обслуживает 10 школ и 18 детских садов</w:t>
      </w:r>
      <w:r>
        <w:t xml:space="preserve"> </w:t>
      </w:r>
      <w:r>
        <w:rPr>
          <w:sz w:val="32"/>
          <w:szCs w:val="32"/>
        </w:rPr>
        <w:t>включающее медицинских персонал школ и детских садов района, а также прививочный кабинет, кабинет здорового ребенка;</w:t>
      </w:r>
    </w:p>
    <w:p w:rsidR="003B453C" w:rsidRDefault="003B453C" w:rsidP="003B453C">
      <w:pPr>
        <w:spacing w:line="240" w:lineRule="auto"/>
        <w:jc w:val="both"/>
        <w:rPr>
          <w:sz w:val="32"/>
          <w:szCs w:val="32"/>
        </w:rPr>
      </w:pPr>
      <w:r>
        <w:rPr>
          <w:sz w:val="32"/>
          <w:szCs w:val="32"/>
        </w:rPr>
        <w:t>- Консультационно-диагностическое отделение</w:t>
      </w:r>
    </w:p>
    <w:p w:rsidR="003B453C" w:rsidRDefault="003B453C" w:rsidP="003B453C">
      <w:pPr>
        <w:numPr>
          <w:ilvl w:val="0"/>
          <w:numId w:val="21"/>
        </w:numPr>
        <w:spacing w:after="0" w:line="240" w:lineRule="auto"/>
        <w:jc w:val="both"/>
        <w:rPr>
          <w:color w:val="FF0000"/>
          <w:sz w:val="32"/>
          <w:szCs w:val="32"/>
        </w:rPr>
      </w:pPr>
      <w:r>
        <w:rPr>
          <w:sz w:val="32"/>
          <w:szCs w:val="32"/>
        </w:rPr>
        <w:t xml:space="preserve">кабинеты хирурга, травматолога-ортопеда, невролога, офтальмолога, отоларинголога, эндокринолога,  кардиолога, аллерголога-иммунолога. </w:t>
      </w:r>
    </w:p>
    <w:p w:rsidR="003B453C" w:rsidRDefault="003B453C" w:rsidP="003B453C">
      <w:pPr>
        <w:numPr>
          <w:ilvl w:val="0"/>
          <w:numId w:val="21"/>
        </w:numPr>
        <w:spacing w:after="0" w:line="240" w:lineRule="auto"/>
        <w:jc w:val="both"/>
        <w:rPr>
          <w:sz w:val="32"/>
          <w:szCs w:val="32"/>
        </w:rPr>
      </w:pPr>
      <w:r>
        <w:rPr>
          <w:sz w:val="32"/>
          <w:szCs w:val="32"/>
        </w:rPr>
        <w:t xml:space="preserve">Клинико-диагностическая лаборатория  </w:t>
      </w:r>
    </w:p>
    <w:p w:rsidR="003B453C" w:rsidRDefault="003B453C" w:rsidP="003B453C">
      <w:pPr>
        <w:numPr>
          <w:ilvl w:val="0"/>
          <w:numId w:val="21"/>
        </w:numPr>
        <w:spacing w:after="0" w:line="240" w:lineRule="auto"/>
        <w:jc w:val="both"/>
        <w:rPr>
          <w:sz w:val="32"/>
          <w:szCs w:val="32"/>
        </w:rPr>
      </w:pPr>
      <w:r>
        <w:rPr>
          <w:sz w:val="32"/>
          <w:szCs w:val="32"/>
        </w:rPr>
        <w:t xml:space="preserve">Кабинет УЗИ </w:t>
      </w:r>
    </w:p>
    <w:p w:rsidR="003B453C" w:rsidRDefault="003B453C" w:rsidP="003B453C">
      <w:pPr>
        <w:numPr>
          <w:ilvl w:val="0"/>
          <w:numId w:val="21"/>
        </w:numPr>
        <w:spacing w:after="0" w:line="240" w:lineRule="auto"/>
        <w:jc w:val="both"/>
        <w:rPr>
          <w:sz w:val="32"/>
          <w:szCs w:val="32"/>
        </w:rPr>
      </w:pPr>
      <w:r>
        <w:rPr>
          <w:sz w:val="32"/>
          <w:szCs w:val="32"/>
        </w:rPr>
        <w:t xml:space="preserve">Кабинет функциональной диагностики </w:t>
      </w:r>
    </w:p>
    <w:p w:rsidR="003B453C" w:rsidRDefault="003B453C" w:rsidP="003B453C">
      <w:pPr>
        <w:numPr>
          <w:ilvl w:val="0"/>
          <w:numId w:val="21"/>
        </w:numPr>
        <w:spacing w:after="0" w:line="240" w:lineRule="auto"/>
        <w:jc w:val="both"/>
        <w:rPr>
          <w:sz w:val="32"/>
          <w:szCs w:val="32"/>
        </w:rPr>
      </w:pPr>
      <w:r>
        <w:rPr>
          <w:sz w:val="32"/>
          <w:szCs w:val="32"/>
        </w:rPr>
        <w:lastRenderedPageBreak/>
        <w:t>Отделение стоматологии</w:t>
      </w:r>
    </w:p>
    <w:p w:rsidR="003B453C" w:rsidRDefault="003B453C" w:rsidP="003B453C">
      <w:pPr>
        <w:numPr>
          <w:ilvl w:val="0"/>
          <w:numId w:val="21"/>
        </w:numPr>
        <w:spacing w:after="0" w:line="240" w:lineRule="auto"/>
        <w:jc w:val="both"/>
        <w:rPr>
          <w:sz w:val="32"/>
          <w:szCs w:val="32"/>
        </w:rPr>
      </w:pPr>
      <w:r>
        <w:rPr>
          <w:sz w:val="32"/>
          <w:szCs w:val="32"/>
        </w:rPr>
        <w:t xml:space="preserve">Физиотерапевтическое отделение с кабинетом ЛФК, кабинет массажа, бассейн. </w:t>
      </w:r>
    </w:p>
    <w:p w:rsidR="003B453C" w:rsidRDefault="003B453C" w:rsidP="003B453C">
      <w:pPr>
        <w:spacing w:line="240" w:lineRule="auto"/>
        <w:jc w:val="both"/>
        <w:rPr>
          <w:color w:val="000000"/>
          <w:sz w:val="32"/>
          <w:szCs w:val="32"/>
        </w:rPr>
      </w:pPr>
      <w:r>
        <w:rPr>
          <w:color w:val="000000"/>
          <w:sz w:val="32"/>
          <w:szCs w:val="32"/>
        </w:rPr>
        <w:t xml:space="preserve">В рамках </w:t>
      </w:r>
      <w:proofErr w:type="gramStart"/>
      <w:r>
        <w:rPr>
          <w:color w:val="000000"/>
          <w:sz w:val="32"/>
          <w:szCs w:val="32"/>
        </w:rPr>
        <w:t>реализации мероприятий Модернизации здравоохранения города Москвы</w:t>
      </w:r>
      <w:proofErr w:type="gramEnd"/>
      <w:r>
        <w:rPr>
          <w:color w:val="000000"/>
          <w:sz w:val="32"/>
          <w:szCs w:val="32"/>
        </w:rPr>
        <w:t xml:space="preserve"> 2014г</w:t>
      </w:r>
      <w:r>
        <w:t xml:space="preserve"> </w:t>
      </w:r>
      <w:r>
        <w:rPr>
          <w:color w:val="000000"/>
          <w:sz w:val="32"/>
          <w:szCs w:val="32"/>
        </w:rPr>
        <w:t>с 1 января 2013г.  учреждение работает в трехуровневой системе оказания медицинской помощи.</w:t>
      </w:r>
    </w:p>
    <w:p w:rsidR="003B453C" w:rsidRDefault="003B453C" w:rsidP="003B453C">
      <w:pPr>
        <w:spacing w:line="240" w:lineRule="auto"/>
        <w:ind w:firstLine="708"/>
        <w:jc w:val="both"/>
        <w:rPr>
          <w:color w:val="000000"/>
          <w:sz w:val="32"/>
          <w:szCs w:val="32"/>
        </w:rPr>
      </w:pPr>
      <w:r>
        <w:rPr>
          <w:sz w:val="32"/>
          <w:szCs w:val="32"/>
        </w:rPr>
        <w:t xml:space="preserve">Филиал № 1 ГБУЗ ДГП № 99 ДЗМ - является первым уровнем оказания медицинской помощи. </w:t>
      </w:r>
      <w:r>
        <w:rPr>
          <w:color w:val="000000"/>
          <w:sz w:val="32"/>
          <w:szCs w:val="32"/>
        </w:rPr>
        <w:t xml:space="preserve">По месту жительства пациент может получить помощь самых востребованных врачей — педиатра, хирурга, офтальмолога, невролога, </w:t>
      </w:r>
      <w:proofErr w:type="spellStart"/>
      <w:r>
        <w:rPr>
          <w:color w:val="000000"/>
          <w:sz w:val="32"/>
          <w:szCs w:val="32"/>
        </w:rPr>
        <w:t>оториноларинголога</w:t>
      </w:r>
      <w:proofErr w:type="spellEnd"/>
      <w:r>
        <w:rPr>
          <w:color w:val="000000"/>
          <w:sz w:val="32"/>
          <w:szCs w:val="32"/>
        </w:rPr>
        <w:t xml:space="preserve">, гинеколога, уролога, стоматолога.  </w:t>
      </w:r>
    </w:p>
    <w:p w:rsidR="003B453C" w:rsidRDefault="003B453C" w:rsidP="003B453C">
      <w:pPr>
        <w:spacing w:line="240" w:lineRule="auto"/>
        <w:ind w:firstLine="708"/>
        <w:jc w:val="both"/>
        <w:rPr>
          <w:color w:val="000000"/>
          <w:sz w:val="32"/>
          <w:szCs w:val="32"/>
        </w:rPr>
      </w:pPr>
      <w:r>
        <w:rPr>
          <w:color w:val="000000"/>
          <w:sz w:val="32"/>
          <w:szCs w:val="32"/>
        </w:rPr>
        <w:t>В амбулаторном центре ГБУЗ ДГП №99 ДЗМ осуществляется второй уровень оказания медицинской помощи узкими специалистами кардиологом, гематологом, нефрологом, гастроэнтерологом, аллергологом, пройти диагностику на современном оборудовании. Третий уровень оказания медицинской помощи осуществляется в стационарах.</w:t>
      </w:r>
    </w:p>
    <w:p w:rsidR="003B453C" w:rsidRDefault="003B453C" w:rsidP="003B453C">
      <w:pPr>
        <w:spacing w:line="240" w:lineRule="auto"/>
        <w:jc w:val="both"/>
        <w:rPr>
          <w:sz w:val="32"/>
          <w:szCs w:val="32"/>
        </w:rPr>
      </w:pPr>
    </w:p>
    <w:p w:rsidR="003B453C" w:rsidRDefault="003B453C" w:rsidP="003B453C">
      <w:pPr>
        <w:pStyle w:val="a5"/>
        <w:numPr>
          <w:ilvl w:val="0"/>
          <w:numId w:val="20"/>
        </w:numPr>
        <w:ind w:left="360"/>
        <w:rPr>
          <w:b/>
          <w:sz w:val="32"/>
          <w:szCs w:val="32"/>
        </w:rPr>
      </w:pPr>
      <w:r>
        <w:rPr>
          <w:b/>
          <w:sz w:val="32"/>
          <w:szCs w:val="32"/>
        </w:rPr>
        <w:t>Показатели здоровья населения</w:t>
      </w:r>
    </w:p>
    <w:p w:rsidR="003B453C" w:rsidRDefault="003B453C" w:rsidP="003B453C">
      <w:pPr>
        <w:spacing w:line="240" w:lineRule="auto"/>
        <w:ind w:firstLine="708"/>
        <w:jc w:val="both"/>
        <w:rPr>
          <w:sz w:val="32"/>
          <w:szCs w:val="32"/>
        </w:rPr>
      </w:pPr>
      <w:r>
        <w:rPr>
          <w:sz w:val="32"/>
          <w:szCs w:val="32"/>
        </w:rPr>
        <w:t>Количество прикрепленного населения в 2014г. составило 14727 человек (по приказу ГКУ ДЗ СВАО).</w:t>
      </w:r>
    </w:p>
    <w:p w:rsidR="003B453C" w:rsidRDefault="003B453C" w:rsidP="003B453C">
      <w:pPr>
        <w:spacing w:line="240" w:lineRule="auto"/>
        <w:ind w:firstLine="708"/>
        <w:jc w:val="both"/>
        <w:rPr>
          <w:sz w:val="32"/>
          <w:szCs w:val="32"/>
        </w:rPr>
      </w:pPr>
      <w:r>
        <w:rPr>
          <w:sz w:val="32"/>
          <w:szCs w:val="32"/>
        </w:rPr>
        <w:t xml:space="preserve"> В 2014г. в «Ярославское» родилось 850 детей, на 123 ребенка больше, чем в предыдущем году (727).</w:t>
      </w:r>
    </w:p>
    <w:p w:rsidR="003B453C" w:rsidRDefault="003B453C" w:rsidP="003B453C">
      <w:pPr>
        <w:spacing w:line="240" w:lineRule="auto"/>
        <w:ind w:firstLine="708"/>
        <w:jc w:val="both"/>
        <w:rPr>
          <w:sz w:val="32"/>
          <w:szCs w:val="32"/>
        </w:rPr>
      </w:pPr>
      <w:r>
        <w:rPr>
          <w:sz w:val="32"/>
          <w:szCs w:val="32"/>
        </w:rPr>
        <w:t xml:space="preserve"> Количество педиатрических участков - 17, средняя численность детей на педиатрическом участке 869 детей.</w:t>
      </w:r>
    </w:p>
    <w:p w:rsidR="003B453C" w:rsidRDefault="003B453C" w:rsidP="003B453C">
      <w:pPr>
        <w:spacing w:line="240" w:lineRule="auto"/>
        <w:ind w:firstLine="708"/>
        <w:jc w:val="both"/>
        <w:rPr>
          <w:sz w:val="32"/>
          <w:szCs w:val="32"/>
        </w:rPr>
      </w:pPr>
    </w:p>
    <w:p w:rsidR="003B453C" w:rsidRDefault="003B453C" w:rsidP="003B453C">
      <w:pPr>
        <w:spacing w:line="240" w:lineRule="auto"/>
        <w:jc w:val="both"/>
        <w:rPr>
          <w:color w:val="000000"/>
          <w:sz w:val="32"/>
          <w:szCs w:val="32"/>
        </w:rPr>
      </w:pPr>
    </w:p>
    <w:p w:rsidR="003B453C" w:rsidRDefault="003B453C" w:rsidP="003B453C">
      <w:pPr>
        <w:spacing w:line="240" w:lineRule="auto"/>
        <w:jc w:val="both"/>
        <w:rPr>
          <w:color w:val="000000"/>
          <w:sz w:val="32"/>
          <w:szCs w:val="32"/>
        </w:rPr>
      </w:pPr>
      <w:r>
        <w:rPr>
          <w:color w:val="000000"/>
          <w:sz w:val="32"/>
          <w:szCs w:val="32"/>
        </w:rPr>
        <w:t xml:space="preserve">         </w:t>
      </w:r>
      <w:r>
        <w:rPr>
          <w:b/>
          <w:color w:val="000000"/>
          <w:sz w:val="32"/>
          <w:szCs w:val="32"/>
        </w:rPr>
        <w:t>Анализ структуры распространенности заболеваний детей от 1 года до</w:t>
      </w:r>
      <w:r>
        <w:rPr>
          <w:color w:val="000000"/>
          <w:sz w:val="32"/>
          <w:szCs w:val="32"/>
        </w:rPr>
        <w:t xml:space="preserve"> </w:t>
      </w:r>
      <w:r>
        <w:rPr>
          <w:b/>
          <w:color w:val="000000"/>
          <w:sz w:val="32"/>
          <w:szCs w:val="32"/>
        </w:rPr>
        <w:t>18 лет</w:t>
      </w:r>
      <w:r>
        <w:rPr>
          <w:color w:val="000000"/>
          <w:sz w:val="32"/>
          <w:szCs w:val="32"/>
        </w:rPr>
        <w:t xml:space="preserve"> показывает, что: </w:t>
      </w:r>
    </w:p>
    <w:p w:rsidR="003B453C" w:rsidRDefault="003B453C" w:rsidP="003B453C">
      <w:pPr>
        <w:spacing w:line="240" w:lineRule="auto"/>
        <w:jc w:val="both"/>
        <w:rPr>
          <w:sz w:val="32"/>
          <w:szCs w:val="32"/>
        </w:rPr>
      </w:pPr>
      <w:r>
        <w:rPr>
          <w:sz w:val="32"/>
          <w:szCs w:val="32"/>
        </w:rPr>
        <w:t>1 место, как и в 2013 году, занимают болезни органов дыхания- 2021 случаев, (в 2013 г. -1986)</w:t>
      </w:r>
    </w:p>
    <w:p w:rsidR="003B453C" w:rsidRDefault="003B453C" w:rsidP="003B453C">
      <w:pPr>
        <w:spacing w:line="240" w:lineRule="auto"/>
        <w:jc w:val="both"/>
        <w:rPr>
          <w:color w:val="000000"/>
          <w:sz w:val="32"/>
          <w:szCs w:val="32"/>
        </w:rPr>
      </w:pPr>
      <w:r>
        <w:rPr>
          <w:color w:val="000000"/>
          <w:sz w:val="32"/>
          <w:szCs w:val="32"/>
        </w:rPr>
        <w:t xml:space="preserve">2 место - болезни нервной системы 1646, (в 2013г.- 1542), </w:t>
      </w:r>
    </w:p>
    <w:p w:rsidR="003B453C" w:rsidRDefault="003B453C" w:rsidP="003B453C">
      <w:pPr>
        <w:spacing w:line="240" w:lineRule="auto"/>
        <w:jc w:val="both"/>
        <w:rPr>
          <w:color w:val="000000"/>
          <w:sz w:val="32"/>
          <w:szCs w:val="32"/>
        </w:rPr>
      </w:pPr>
      <w:r>
        <w:rPr>
          <w:color w:val="000000"/>
          <w:sz w:val="32"/>
          <w:szCs w:val="32"/>
        </w:rPr>
        <w:lastRenderedPageBreak/>
        <w:t xml:space="preserve">3 место - болезни глаза и придаточного аппарата 1542, (в 2013г.- 1584), </w:t>
      </w:r>
    </w:p>
    <w:p w:rsidR="003B453C" w:rsidRDefault="003B453C" w:rsidP="003B453C">
      <w:pPr>
        <w:spacing w:line="240" w:lineRule="auto"/>
        <w:jc w:val="both"/>
        <w:rPr>
          <w:color w:val="000000"/>
          <w:sz w:val="32"/>
          <w:szCs w:val="32"/>
        </w:rPr>
      </w:pPr>
      <w:r>
        <w:rPr>
          <w:color w:val="000000"/>
          <w:sz w:val="32"/>
          <w:szCs w:val="32"/>
        </w:rPr>
        <w:t>4 место - болезни ЛОР - органов 1421, (в 2013г.- 1235).</w:t>
      </w:r>
    </w:p>
    <w:p w:rsidR="003B453C" w:rsidRDefault="003B453C" w:rsidP="003B453C">
      <w:pPr>
        <w:spacing w:line="240" w:lineRule="auto"/>
        <w:jc w:val="both"/>
        <w:rPr>
          <w:color w:val="000000"/>
          <w:sz w:val="32"/>
          <w:szCs w:val="32"/>
        </w:rPr>
      </w:pPr>
    </w:p>
    <w:p w:rsidR="003B453C" w:rsidRDefault="003B453C" w:rsidP="003B453C">
      <w:pPr>
        <w:spacing w:line="240" w:lineRule="auto"/>
        <w:jc w:val="both"/>
        <w:rPr>
          <w:color w:val="000000"/>
          <w:sz w:val="32"/>
          <w:szCs w:val="32"/>
        </w:rPr>
      </w:pPr>
      <w:r>
        <w:rPr>
          <w:color w:val="000000"/>
          <w:sz w:val="32"/>
          <w:szCs w:val="32"/>
        </w:rPr>
        <w:t xml:space="preserve">          </w:t>
      </w:r>
    </w:p>
    <w:p w:rsidR="003B453C" w:rsidRDefault="003B453C" w:rsidP="003B453C">
      <w:pPr>
        <w:spacing w:line="240" w:lineRule="auto"/>
        <w:ind w:firstLine="708"/>
        <w:jc w:val="both"/>
        <w:rPr>
          <w:b/>
          <w:color w:val="000000"/>
          <w:sz w:val="32"/>
          <w:szCs w:val="32"/>
        </w:rPr>
      </w:pPr>
      <w:r>
        <w:rPr>
          <w:b/>
          <w:color w:val="000000"/>
          <w:sz w:val="32"/>
          <w:szCs w:val="32"/>
        </w:rPr>
        <w:t>Анализ состояния здоровья детей в зависимости от возраста:</w:t>
      </w:r>
    </w:p>
    <w:p w:rsidR="003B453C" w:rsidRDefault="003B453C" w:rsidP="003B453C">
      <w:pPr>
        <w:spacing w:line="240" w:lineRule="auto"/>
        <w:ind w:firstLine="708"/>
        <w:jc w:val="both"/>
        <w:rPr>
          <w:color w:val="000000"/>
          <w:sz w:val="32"/>
          <w:szCs w:val="32"/>
        </w:rPr>
      </w:pPr>
      <w:r>
        <w:rPr>
          <w:color w:val="000000"/>
          <w:sz w:val="32"/>
          <w:szCs w:val="32"/>
        </w:rPr>
        <w:t>В оценке здоровья детей используются группы здоровья, их 5.</w:t>
      </w:r>
    </w:p>
    <w:p w:rsidR="003B453C" w:rsidRDefault="003B453C" w:rsidP="003B453C">
      <w:pPr>
        <w:spacing w:line="240" w:lineRule="auto"/>
        <w:jc w:val="both"/>
        <w:rPr>
          <w:color w:val="000000"/>
          <w:sz w:val="32"/>
          <w:szCs w:val="32"/>
        </w:rPr>
      </w:pPr>
      <w:r>
        <w:rPr>
          <w:color w:val="000000"/>
          <w:sz w:val="32"/>
          <w:szCs w:val="32"/>
        </w:rPr>
        <w:t xml:space="preserve">          В целом, распределение детей по группам здоровья по всем возрастам выглядит следующим образом: </w:t>
      </w:r>
    </w:p>
    <w:p w:rsidR="003B453C" w:rsidRDefault="003B453C" w:rsidP="003B453C">
      <w:pPr>
        <w:spacing w:line="240" w:lineRule="auto"/>
        <w:jc w:val="both"/>
        <w:rPr>
          <w:color w:val="000000"/>
          <w:sz w:val="32"/>
          <w:szCs w:val="32"/>
        </w:rPr>
      </w:pPr>
      <w:r>
        <w:rPr>
          <w:color w:val="000000"/>
          <w:sz w:val="32"/>
          <w:szCs w:val="32"/>
        </w:rPr>
        <w:t xml:space="preserve">1-ю группу здоровья (здоровые дети) имеют  – 25,1 % (в 2013г.- 22,5%), </w:t>
      </w:r>
    </w:p>
    <w:p w:rsidR="003B453C" w:rsidRDefault="003B453C" w:rsidP="003B453C">
      <w:pPr>
        <w:spacing w:line="240" w:lineRule="auto"/>
        <w:jc w:val="both"/>
        <w:rPr>
          <w:color w:val="000000"/>
          <w:sz w:val="32"/>
          <w:szCs w:val="32"/>
        </w:rPr>
      </w:pPr>
      <w:r>
        <w:rPr>
          <w:color w:val="000000"/>
          <w:sz w:val="32"/>
          <w:szCs w:val="32"/>
        </w:rPr>
        <w:t xml:space="preserve">2-ю группу здоровья (дети, имеющие функциональные изменения в состоянии здоровья) – 61,5 % (в 2013г.- 60,3 %), </w:t>
      </w:r>
    </w:p>
    <w:p w:rsidR="003B453C" w:rsidRDefault="003B453C" w:rsidP="003B453C">
      <w:pPr>
        <w:spacing w:line="240" w:lineRule="auto"/>
        <w:jc w:val="both"/>
        <w:rPr>
          <w:color w:val="000000"/>
          <w:sz w:val="32"/>
          <w:szCs w:val="32"/>
        </w:rPr>
      </w:pPr>
      <w:r>
        <w:rPr>
          <w:color w:val="000000"/>
          <w:sz w:val="32"/>
          <w:szCs w:val="32"/>
        </w:rPr>
        <w:t xml:space="preserve">3-ю группу здоровья (дети, страдающие хроническими заболеваниями) –   9,6 % (в 2013г.-  10%), </w:t>
      </w:r>
    </w:p>
    <w:p w:rsidR="003B453C" w:rsidRDefault="003B453C" w:rsidP="003B453C">
      <w:pPr>
        <w:spacing w:line="240" w:lineRule="auto"/>
        <w:jc w:val="both"/>
        <w:rPr>
          <w:color w:val="000000"/>
          <w:sz w:val="32"/>
          <w:szCs w:val="32"/>
        </w:rPr>
      </w:pPr>
      <w:r>
        <w:rPr>
          <w:color w:val="000000"/>
          <w:sz w:val="32"/>
          <w:szCs w:val="32"/>
        </w:rPr>
        <w:t xml:space="preserve">4-ю группу здоровья (дети-инвалиды с учетом компенсации) и декомпенсации состояния.–  148 детей  0,8 % (в 2013г.- 0,9%), </w:t>
      </w:r>
    </w:p>
    <w:p w:rsidR="003B453C" w:rsidRDefault="003B453C" w:rsidP="003B453C">
      <w:pPr>
        <w:spacing w:line="240" w:lineRule="auto"/>
        <w:jc w:val="both"/>
        <w:rPr>
          <w:color w:val="000000"/>
          <w:sz w:val="32"/>
          <w:szCs w:val="32"/>
        </w:rPr>
      </w:pPr>
      <w:r>
        <w:rPr>
          <w:color w:val="000000"/>
          <w:sz w:val="32"/>
          <w:szCs w:val="32"/>
        </w:rPr>
        <w:t>5-ю группу здоровья (дети-инвалиды с учетом декомпенсации) состояния –  48 детей 0,2 % (в 2013г.- 0,3%).</w:t>
      </w:r>
    </w:p>
    <w:p w:rsidR="003B453C" w:rsidRDefault="003B453C" w:rsidP="003B453C">
      <w:pPr>
        <w:spacing w:line="240" w:lineRule="auto"/>
        <w:ind w:firstLine="708"/>
        <w:jc w:val="both"/>
        <w:rPr>
          <w:color w:val="000000"/>
          <w:sz w:val="32"/>
          <w:szCs w:val="32"/>
        </w:rPr>
      </w:pPr>
    </w:p>
    <w:p w:rsidR="003B453C" w:rsidRDefault="003B453C" w:rsidP="003B453C">
      <w:pPr>
        <w:spacing w:line="240" w:lineRule="auto"/>
        <w:ind w:firstLine="708"/>
        <w:jc w:val="both"/>
        <w:rPr>
          <w:color w:val="000000"/>
          <w:sz w:val="32"/>
          <w:szCs w:val="32"/>
        </w:rPr>
      </w:pPr>
      <w:r>
        <w:rPr>
          <w:b/>
          <w:color w:val="000000"/>
          <w:sz w:val="32"/>
          <w:szCs w:val="32"/>
        </w:rPr>
        <w:t>Детей - инвалидов в районе 196</w:t>
      </w:r>
      <w:r>
        <w:rPr>
          <w:color w:val="000000"/>
          <w:sz w:val="32"/>
          <w:szCs w:val="32"/>
        </w:rPr>
        <w:t xml:space="preserve">.  </w:t>
      </w:r>
    </w:p>
    <w:p w:rsidR="003B453C" w:rsidRDefault="003B453C" w:rsidP="003B453C">
      <w:pPr>
        <w:spacing w:line="240" w:lineRule="auto"/>
        <w:ind w:firstLine="708"/>
        <w:jc w:val="both"/>
        <w:rPr>
          <w:color w:val="000000"/>
          <w:sz w:val="32"/>
          <w:szCs w:val="32"/>
        </w:rPr>
      </w:pPr>
      <w:r>
        <w:rPr>
          <w:color w:val="000000"/>
          <w:sz w:val="32"/>
          <w:szCs w:val="32"/>
        </w:rPr>
        <w:t xml:space="preserve">Анализ причин, обусловивших возникновение инвалидности у детей показывает, что </w:t>
      </w:r>
      <w:proofErr w:type="gramStart"/>
      <w:r>
        <w:rPr>
          <w:color w:val="000000"/>
          <w:sz w:val="32"/>
          <w:szCs w:val="32"/>
        </w:rPr>
        <w:t>на</w:t>
      </w:r>
      <w:proofErr w:type="gramEnd"/>
      <w:r>
        <w:rPr>
          <w:color w:val="000000"/>
          <w:sz w:val="32"/>
          <w:szCs w:val="32"/>
        </w:rPr>
        <w:t xml:space="preserve"> </w:t>
      </w:r>
    </w:p>
    <w:p w:rsidR="003B453C" w:rsidRDefault="003B453C" w:rsidP="003B453C">
      <w:pPr>
        <w:spacing w:line="240" w:lineRule="auto"/>
        <w:ind w:firstLine="708"/>
        <w:jc w:val="both"/>
        <w:rPr>
          <w:color w:val="000000"/>
          <w:sz w:val="32"/>
          <w:szCs w:val="32"/>
        </w:rPr>
      </w:pPr>
      <w:r>
        <w:rPr>
          <w:color w:val="000000"/>
          <w:sz w:val="32"/>
          <w:szCs w:val="32"/>
        </w:rPr>
        <w:t xml:space="preserve">1- месте находятся болезни нервной системы- 25,5 % </w:t>
      </w:r>
      <w:proofErr w:type="gramStart"/>
      <w:r>
        <w:rPr>
          <w:color w:val="000000"/>
          <w:sz w:val="32"/>
          <w:szCs w:val="32"/>
        </w:rPr>
        <w:t xml:space="preserve">( </w:t>
      </w:r>
      <w:proofErr w:type="gramEnd"/>
      <w:r>
        <w:rPr>
          <w:color w:val="000000"/>
          <w:sz w:val="32"/>
          <w:szCs w:val="32"/>
        </w:rPr>
        <w:t xml:space="preserve">чел.), из них, детей, страдающих ДЦП- 38, </w:t>
      </w:r>
    </w:p>
    <w:p w:rsidR="003B453C" w:rsidRDefault="003B453C" w:rsidP="003B453C">
      <w:pPr>
        <w:spacing w:line="240" w:lineRule="auto"/>
        <w:ind w:firstLine="708"/>
        <w:jc w:val="both"/>
        <w:rPr>
          <w:color w:val="000000"/>
          <w:sz w:val="32"/>
          <w:szCs w:val="32"/>
        </w:rPr>
      </w:pPr>
      <w:r>
        <w:rPr>
          <w:color w:val="000000"/>
          <w:sz w:val="32"/>
          <w:szCs w:val="32"/>
        </w:rPr>
        <w:t xml:space="preserve">на 2 месте – врожденные аномалии  20,1%, </w:t>
      </w:r>
    </w:p>
    <w:p w:rsidR="003B453C" w:rsidRDefault="003B453C" w:rsidP="003B453C">
      <w:pPr>
        <w:spacing w:line="240" w:lineRule="auto"/>
        <w:ind w:firstLine="708"/>
        <w:jc w:val="both"/>
        <w:rPr>
          <w:color w:val="000000"/>
          <w:sz w:val="32"/>
          <w:szCs w:val="32"/>
        </w:rPr>
      </w:pPr>
      <w:r>
        <w:rPr>
          <w:color w:val="000000"/>
          <w:sz w:val="32"/>
          <w:szCs w:val="32"/>
        </w:rPr>
        <w:t xml:space="preserve">на 3 месте - заболевания органов слуха -  15,1 %, </w:t>
      </w:r>
    </w:p>
    <w:p w:rsidR="003B453C" w:rsidRDefault="003B453C" w:rsidP="003B453C">
      <w:pPr>
        <w:spacing w:line="240" w:lineRule="auto"/>
        <w:ind w:firstLine="708"/>
        <w:jc w:val="both"/>
        <w:rPr>
          <w:color w:val="000000"/>
          <w:sz w:val="32"/>
          <w:szCs w:val="32"/>
        </w:rPr>
      </w:pPr>
      <w:r>
        <w:rPr>
          <w:color w:val="000000"/>
          <w:sz w:val="32"/>
          <w:szCs w:val="32"/>
        </w:rPr>
        <w:t xml:space="preserve">на 4 месте - заболевания костно-мышечной системы- 7,2%, заболевания </w:t>
      </w:r>
      <w:proofErr w:type="spellStart"/>
      <w:r>
        <w:rPr>
          <w:color w:val="000000"/>
          <w:sz w:val="32"/>
          <w:szCs w:val="32"/>
        </w:rPr>
        <w:t>бронхо-легочной</w:t>
      </w:r>
      <w:proofErr w:type="spellEnd"/>
      <w:r>
        <w:rPr>
          <w:color w:val="000000"/>
          <w:sz w:val="32"/>
          <w:szCs w:val="32"/>
        </w:rPr>
        <w:t xml:space="preserve"> системы- 5%, глаз - 3,6%.  </w:t>
      </w:r>
    </w:p>
    <w:p w:rsidR="003B453C" w:rsidRDefault="003B453C" w:rsidP="003B453C">
      <w:pPr>
        <w:spacing w:line="240" w:lineRule="auto"/>
        <w:jc w:val="both"/>
        <w:rPr>
          <w:color w:val="000000"/>
          <w:sz w:val="32"/>
          <w:szCs w:val="32"/>
        </w:rPr>
      </w:pPr>
      <w:r>
        <w:rPr>
          <w:b/>
          <w:color w:val="000000"/>
          <w:sz w:val="32"/>
          <w:szCs w:val="32"/>
        </w:rPr>
        <w:tab/>
      </w:r>
      <w:r>
        <w:rPr>
          <w:color w:val="000000"/>
          <w:sz w:val="32"/>
          <w:szCs w:val="32"/>
        </w:rPr>
        <w:t xml:space="preserve">Все дети - инвалиды (196) прошли в 2014 году курс реабилитации, при этом, улучшение в состоянии здоровья отмечалось у 125 детей, </w:t>
      </w:r>
      <w:r>
        <w:rPr>
          <w:color w:val="000000"/>
          <w:sz w:val="32"/>
          <w:szCs w:val="32"/>
        </w:rPr>
        <w:lastRenderedPageBreak/>
        <w:t>ухудшение – у  10 детей, которые направлены в стационар, без перемен – 61 ребенка, это «лежачие» и компенсированные больные.</w:t>
      </w:r>
    </w:p>
    <w:p w:rsidR="003B453C" w:rsidRDefault="003B453C" w:rsidP="003B453C">
      <w:pPr>
        <w:spacing w:line="240" w:lineRule="auto"/>
        <w:jc w:val="both"/>
        <w:rPr>
          <w:color w:val="000000"/>
          <w:sz w:val="32"/>
          <w:szCs w:val="32"/>
        </w:rPr>
      </w:pPr>
      <w:r>
        <w:rPr>
          <w:color w:val="000000"/>
          <w:sz w:val="32"/>
          <w:szCs w:val="32"/>
        </w:rPr>
        <w:t xml:space="preserve">     </w:t>
      </w:r>
      <w:r>
        <w:rPr>
          <w:color w:val="000000"/>
          <w:sz w:val="32"/>
          <w:szCs w:val="32"/>
        </w:rPr>
        <w:tab/>
        <w:t xml:space="preserve">За 2014г. год  медикаментозное лечение получили 196 детей - инвалидов;  массаж 47, ЛФК- 58, другие виды лечения в т. ч.   иглорефлексотерапию – 51 ребенок.  </w:t>
      </w:r>
    </w:p>
    <w:p w:rsidR="003B453C" w:rsidRDefault="003B453C" w:rsidP="003B453C">
      <w:pPr>
        <w:spacing w:line="240" w:lineRule="auto"/>
        <w:ind w:firstLine="360"/>
        <w:jc w:val="both"/>
        <w:rPr>
          <w:color w:val="000000"/>
          <w:sz w:val="32"/>
          <w:szCs w:val="32"/>
        </w:rPr>
      </w:pPr>
      <w:r>
        <w:rPr>
          <w:color w:val="000000"/>
          <w:sz w:val="32"/>
          <w:szCs w:val="32"/>
        </w:rPr>
        <w:t xml:space="preserve">   Диспансеризация детей-инвалидов проводится 2 раза  в  год. </w:t>
      </w:r>
    </w:p>
    <w:p w:rsidR="003B453C" w:rsidRDefault="003B453C" w:rsidP="003B453C">
      <w:pPr>
        <w:spacing w:line="240" w:lineRule="auto"/>
        <w:jc w:val="both"/>
        <w:rPr>
          <w:color w:val="000000"/>
          <w:sz w:val="32"/>
          <w:szCs w:val="32"/>
        </w:rPr>
      </w:pPr>
      <w:r>
        <w:rPr>
          <w:color w:val="000000"/>
          <w:sz w:val="32"/>
          <w:szCs w:val="32"/>
        </w:rPr>
        <w:t xml:space="preserve">14 детей-инвалидов </w:t>
      </w:r>
      <w:proofErr w:type="gramStart"/>
      <w:r>
        <w:rPr>
          <w:color w:val="000000"/>
          <w:sz w:val="32"/>
          <w:szCs w:val="32"/>
        </w:rPr>
        <w:t>осмотрены</w:t>
      </w:r>
      <w:proofErr w:type="gramEnd"/>
      <w:r>
        <w:rPr>
          <w:color w:val="000000"/>
          <w:sz w:val="32"/>
          <w:szCs w:val="32"/>
        </w:rPr>
        <w:t xml:space="preserve"> на дому.  </w:t>
      </w:r>
    </w:p>
    <w:p w:rsidR="003B453C" w:rsidRDefault="003B453C" w:rsidP="003B453C">
      <w:pPr>
        <w:pStyle w:val="a5"/>
        <w:rPr>
          <w:b/>
          <w:sz w:val="32"/>
          <w:szCs w:val="32"/>
        </w:rPr>
      </w:pPr>
      <w:r>
        <w:rPr>
          <w:sz w:val="32"/>
          <w:szCs w:val="32"/>
        </w:rPr>
        <w:tab/>
        <w:t xml:space="preserve"> </w:t>
      </w:r>
    </w:p>
    <w:p w:rsidR="003B453C" w:rsidRDefault="003B453C" w:rsidP="003B453C">
      <w:pPr>
        <w:spacing w:line="240" w:lineRule="auto"/>
        <w:ind w:firstLine="708"/>
        <w:jc w:val="both"/>
        <w:rPr>
          <w:b/>
          <w:sz w:val="32"/>
          <w:szCs w:val="32"/>
        </w:rPr>
      </w:pPr>
    </w:p>
    <w:p w:rsidR="003B453C" w:rsidRDefault="003B453C" w:rsidP="003B453C">
      <w:pPr>
        <w:pStyle w:val="a5"/>
        <w:numPr>
          <w:ilvl w:val="0"/>
          <w:numId w:val="20"/>
        </w:numPr>
        <w:ind w:left="426"/>
        <w:jc w:val="both"/>
        <w:rPr>
          <w:b/>
          <w:sz w:val="32"/>
          <w:szCs w:val="32"/>
        </w:rPr>
      </w:pPr>
      <w:r>
        <w:rPr>
          <w:b/>
          <w:sz w:val="32"/>
          <w:szCs w:val="32"/>
        </w:rPr>
        <w:t xml:space="preserve">Развитие материально - технической базы учреждения: </w:t>
      </w:r>
    </w:p>
    <w:p w:rsidR="003B453C" w:rsidRDefault="003B453C" w:rsidP="003B453C">
      <w:pPr>
        <w:pStyle w:val="a9"/>
        <w:spacing w:after="0" w:line="240" w:lineRule="auto"/>
        <w:ind w:left="0"/>
        <w:jc w:val="both"/>
        <w:rPr>
          <w:rFonts w:ascii="Times New Roman" w:hAnsi="Times New Roman"/>
          <w:b/>
          <w:sz w:val="32"/>
          <w:szCs w:val="32"/>
        </w:rPr>
      </w:pPr>
    </w:p>
    <w:p w:rsidR="003B453C" w:rsidRDefault="003B453C" w:rsidP="003B453C">
      <w:pPr>
        <w:spacing w:line="240" w:lineRule="auto"/>
        <w:jc w:val="both"/>
        <w:rPr>
          <w:rFonts w:ascii="Times New Roman" w:hAnsi="Times New Roman"/>
          <w:color w:val="000000"/>
          <w:sz w:val="32"/>
          <w:szCs w:val="32"/>
        </w:rPr>
      </w:pPr>
      <w:r>
        <w:rPr>
          <w:color w:val="000000"/>
          <w:sz w:val="32"/>
          <w:szCs w:val="32"/>
        </w:rPr>
        <w:t>В 2014 году   ремонт в поликлинике не проводился.</w:t>
      </w:r>
    </w:p>
    <w:p w:rsidR="003B453C" w:rsidRDefault="003B453C" w:rsidP="003B453C">
      <w:pPr>
        <w:spacing w:line="240" w:lineRule="auto"/>
        <w:ind w:firstLine="708"/>
        <w:jc w:val="both"/>
        <w:rPr>
          <w:sz w:val="32"/>
          <w:szCs w:val="32"/>
        </w:rPr>
      </w:pPr>
    </w:p>
    <w:p w:rsidR="003B453C" w:rsidRDefault="003B453C" w:rsidP="003B453C">
      <w:pPr>
        <w:pStyle w:val="a5"/>
        <w:ind w:left="1068"/>
        <w:rPr>
          <w:b/>
          <w:sz w:val="32"/>
          <w:szCs w:val="32"/>
        </w:rPr>
      </w:pPr>
      <w:r>
        <w:rPr>
          <w:b/>
          <w:sz w:val="32"/>
          <w:szCs w:val="32"/>
        </w:rPr>
        <w:t>Количество ед. медицинского оборудования –</w:t>
      </w:r>
    </w:p>
    <w:p w:rsidR="003B453C" w:rsidRDefault="003B453C" w:rsidP="003B453C">
      <w:pPr>
        <w:spacing w:line="240" w:lineRule="auto"/>
        <w:jc w:val="both"/>
        <w:rPr>
          <w:color w:val="000000"/>
          <w:sz w:val="32"/>
          <w:szCs w:val="32"/>
        </w:rPr>
      </w:pPr>
      <w:r>
        <w:rPr>
          <w:color w:val="000000"/>
          <w:sz w:val="32"/>
          <w:szCs w:val="32"/>
        </w:rPr>
        <w:t xml:space="preserve">209 (износ свыше 75 %- 72 единицы, до 25%- 13 ед.). </w:t>
      </w:r>
    </w:p>
    <w:p w:rsidR="003B453C" w:rsidRDefault="003B453C" w:rsidP="003B453C">
      <w:pPr>
        <w:spacing w:line="240" w:lineRule="auto"/>
        <w:jc w:val="both"/>
        <w:rPr>
          <w:color w:val="000000"/>
          <w:sz w:val="32"/>
          <w:szCs w:val="32"/>
        </w:rPr>
      </w:pPr>
      <w:r>
        <w:rPr>
          <w:color w:val="000000"/>
          <w:sz w:val="32"/>
          <w:szCs w:val="32"/>
        </w:rPr>
        <w:t xml:space="preserve">Дорогостоящего оборудования, стоимостью выше 50 тыс. руб.- 46 ед.  </w:t>
      </w:r>
    </w:p>
    <w:p w:rsidR="003B453C" w:rsidRDefault="003B453C" w:rsidP="003B453C">
      <w:pPr>
        <w:spacing w:line="240" w:lineRule="auto"/>
        <w:jc w:val="both"/>
        <w:rPr>
          <w:color w:val="000000"/>
          <w:sz w:val="32"/>
          <w:szCs w:val="32"/>
        </w:rPr>
      </w:pPr>
      <w:r>
        <w:rPr>
          <w:color w:val="000000"/>
          <w:sz w:val="32"/>
          <w:szCs w:val="32"/>
        </w:rPr>
        <w:t>Поставок нового оборудования не производилось.</w:t>
      </w:r>
    </w:p>
    <w:p w:rsidR="003B453C" w:rsidRDefault="003B453C" w:rsidP="003B453C">
      <w:pPr>
        <w:spacing w:line="240" w:lineRule="auto"/>
        <w:jc w:val="both"/>
        <w:rPr>
          <w:color w:val="000000"/>
          <w:sz w:val="32"/>
          <w:szCs w:val="32"/>
        </w:rPr>
      </w:pPr>
    </w:p>
    <w:p w:rsidR="003B453C" w:rsidRDefault="003B453C" w:rsidP="003B453C">
      <w:pPr>
        <w:spacing w:line="240" w:lineRule="auto"/>
        <w:jc w:val="both"/>
        <w:rPr>
          <w:color w:val="000000"/>
          <w:sz w:val="32"/>
          <w:szCs w:val="32"/>
        </w:rPr>
      </w:pPr>
    </w:p>
    <w:p w:rsidR="003B453C" w:rsidRDefault="003B453C" w:rsidP="003B453C">
      <w:pPr>
        <w:pStyle w:val="a5"/>
        <w:numPr>
          <w:ilvl w:val="0"/>
          <w:numId w:val="20"/>
        </w:numPr>
        <w:ind w:left="426"/>
        <w:jc w:val="both"/>
        <w:rPr>
          <w:b/>
          <w:sz w:val="32"/>
          <w:szCs w:val="32"/>
        </w:rPr>
      </w:pPr>
      <w:r>
        <w:rPr>
          <w:b/>
          <w:sz w:val="32"/>
          <w:szCs w:val="32"/>
        </w:rPr>
        <w:t>Подготовка и повышение квалификации кадров:</w:t>
      </w:r>
    </w:p>
    <w:p w:rsidR="003B453C" w:rsidRDefault="003B453C" w:rsidP="003B453C">
      <w:pPr>
        <w:pStyle w:val="a5"/>
        <w:ind w:left="1068"/>
        <w:rPr>
          <w:b/>
          <w:sz w:val="32"/>
          <w:szCs w:val="32"/>
        </w:rPr>
      </w:pPr>
      <w:r>
        <w:rPr>
          <w:b/>
          <w:sz w:val="32"/>
          <w:szCs w:val="32"/>
        </w:rPr>
        <w:t xml:space="preserve"> </w:t>
      </w:r>
    </w:p>
    <w:p w:rsidR="003B453C" w:rsidRDefault="003B453C" w:rsidP="003B453C">
      <w:pPr>
        <w:numPr>
          <w:ilvl w:val="0"/>
          <w:numId w:val="22"/>
        </w:numPr>
        <w:spacing w:after="0" w:line="240" w:lineRule="auto"/>
        <w:ind w:left="0" w:firstLine="0"/>
        <w:jc w:val="both"/>
        <w:rPr>
          <w:sz w:val="32"/>
          <w:szCs w:val="32"/>
        </w:rPr>
      </w:pPr>
      <w:r>
        <w:rPr>
          <w:sz w:val="32"/>
          <w:szCs w:val="32"/>
        </w:rPr>
        <w:t xml:space="preserve">В отношении кадров следует сказать, что на сегодняшний день в поликлинике </w:t>
      </w:r>
      <w:proofErr w:type="gramStart"/>
      <w:r>
        <w:rPr>
          <w:sz w:val="32"/>
          <w:szCs w:val="32"/>
        </w:rPr>
        <w:t>укомплектованы</w:t>
      </w:r>
      <w:proofErr w:type="gramEnd"/>
      <w:r>
        <w:rPr>
          <w:sz w:val="32"/>
          <w:szCs w:val="32"/>
        </w:rPr>
        <w:t xml:space="preserve"> врачами - педиатрами 12 педиатрических участка (всего участков  17), 3 участковых педиатра в декретном отпуске.  </w:t>
      </w:r>
      <w:proofErr w:type="gramStart"/>
      <w:r>
        <w:rPr>
          <w:sz w:val="32"/>
          <w:szCs w:val="32"/>
        </w:rPr>
        <w:t>На конец</w:t>
      </w:r>
      <w:proofErr w:type="gramEnd"/>
      <w:r>
        <w:rPr>
          <w:sz w:val="32"/>
          <w:szCs w:val="32"/>
        </w:rPr>
        <w:t xml:space="preserve"> 2014г. укомплектованность педиатрической участковой службы по врачам-участковым педиатрам была 70,5%, по медицинским сестрам участковым -  94,1 %.</w:t>
      </w:r>
    </w:p>
    <w:p w:rsidR="003B453C" w:rsidRDefault="003B453C" w:rsidP="003B453C">
      <w:pPr>
        <w:spacing w:line="240" w:lineRule="auto"/>
        <w:jc w:val="both"/>
        <w:rPr>
          <w:sz w:val="32"/>
          <w:szCs w:val="32"/>
        </w:rPr>
      </w:pPr>
      <w:r>
        <w:rPr>
          <w:sz w:val="32"/>
          <w:szCs w:val="32"/>
        </w:rPr>
        <w:t xml:space="preserve">Все медицинские работники участковой службы имеют действующие сертификаты.  Из 12 врачей 1 врач не имеет квалификационную категорию, 6 - врачей имеют первую и 5 врачей - высшую категории. </w:t>
      </w:r>
    </w:p>
    <w:p w:rsidR="003B453C" w:rsidRDefault="003B453C" w:rsidP="003B453C">
      <w:pPr>
        <w:spacing w:line="240" w:lineRule="auto"/>
        <w:jc w:val="both"/>
        <w:rPr>
          <w:sz w:val="32"/>
          <w:szCs w:val="32"/>
        </w:rPr>
      </w:pPr>
      <w:r>
        <w:rPr>
          <w:sz w:val="32"/>
          <w:szCs w:val="32"/>
        </w:rPr>
        <w:t xml:space="preserve">Из 16 - участковых медицинских сестер 10 медицинских сестры не имеют категории,  4 - медицинских сестер имеют первую </w:t>
      </w:r>
      <w:r>
        <w:rPr>
          <w:sz w:val="32"/>
          <w:szCs w:val="32"/>
        </w:rPr>
        <w:lastRenderedPageBreak/>
        <w:t xml:space="preserve">квалификационную категорию, 2 - высшую. На сегодняшний день число врачей - </w:t>
      </w:r>
      <w:proofErr w:type="gramStart"/>
      <w:r>
        <w:rPr>
          <w:sz w:val="32"/>
          <w:szCs w:val="32"/>
        </w:rPr>
        <w:t>педиатров, имеющих квалификационную категорию составляет</w:t>
      </w:r>
      <w:proofErr w:type="gramEnd"/>
      <w:r>
        <w:rPr>
          <w:sz w:val="32"/>
          <w:szCs w:val="32"/>
        </w:rPr>
        <w:t xml:space="preserve"> 83 %,медицинских сестер-61 %. </w:t>
      </w:r>
    </w:p>
    <w:p w:rsidR="003B453C" w:rsidRDefault="003B453C" w:rsidP="003B453C">
      <w:pPr>
        <w:spacing w:line="240" w:lineRule="auto"/>
        <w:jc w:val="both"/>
        <w:rPr>
          <w:sz w:val="32"/>
          <w:szCs w:val="32"/>
        </w:rPr>
      </w:pPr>
    </w:p>
    <w:p w:rsidR="003B453C" w:rsidRDefault="003B453C" w:rsidP="003B453C">
      <w:pPr>
        <w:spacing w:line="240" w:lineRule="auto"/>
        <w:jc w:val="both"/>
        <w:rPr>
          <w:sz w:val="32"/>
          <w:szCs w:val="32"/>
        </w:rPr>
      </w:pPr>
      <w:r>
        <w:rPr>
          <w:sz w:val="32"/>
          <w:szCs w:val="32"/>
        </w:rPr>
        <w:t xml:space="preserve">Укомплектованность врачами-специалистами выглядит следующим образом:  </w:t>
      </w:r>
    </w:p>
    <w:tbl>
      <w:tblPr>
        <w:tblpPr w:leftFromText="180" w:rightFromText="180" w:vertAnchor="text" w:horzAnchor="margin"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1417"/>
        <w:gridCol w:w="1276"/>
        <w:gridCol w:w="1383"/>
      </w:tblGrid>
      <w:tr w:rsidR="003B453C" w:rsidTr="003B453C">
        <w:tc>
          <w:tcPr>
            <w:tcW w:w="5495" w:type="dxa"/>
            <w:vMerge w:val="restart"/>
            <w:tcBorders>
              <w:top w:val="single" w:sz="4" w:space="0" w:color="auto"/>
              <w:left w:val="single" w:sz="4" w:space="0" w:color="auto"/>
              <w:bottom w:val="single" w:sz="4" w:space="0" w:color="auto"/>
              <w:right w:val="single" w:sz="4" w:space="0" w:color="auto"/>
            </w:tcBorders>
          </w:tcPr>
          <w:p w:rsidR="003B453C" w:rsidRDefault="003B453C" w:rsidP="003B453C">
            <w:pPr>
              <w:spacing w:line="240" w:lineRule="auto"/>
              <w:jc w:val="both"/>
              <w:rPr>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Штаты</w:t>
            </w:r>
          </w:p>
        </w:tc>
        <w:tc>
          <w:tcPr>
            <w:tcW w:w="2659" w:type="dxa"/>
            <w:gridSpan w:val="2"/>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proofErr w:type="spellStart"/>
            <w:proofErr w:type="gramStart"/>
            <w:r>
              <w:t>Укомплектован-ность</w:t>
            </w:r>
            <w:proofErr w:type="spellEnd"/>
            <w:proofErr w:type="gramEnd"/>
          </w:p>
        </w:tc>
      </w:tr>
      <w:tr w:rsidR="003B453C" w:rsidTr="003B453C">
        <w:tc>
          <w:tcPr>
            <w:tcW w:w="5495" w:type="dxa"/>
            <w:vMerge/>
            <w:tcBorders>
              <w:top w:val="single" w:sz="4" w:space="0" w:color="auto"/>
              <w:left w:val="single" w:sz="4" w:space="0" w:color="auto"/>
              <w:bottom w:val="single" w:sz="4" w:space="0" w:color="auto"/>
              <w:right w:val="single" w:sz="4" w:space="0" w:color="auto"/>
            </w:tcBorders>
            <w:vAlign w:val="center"/>
            <w:hideMark/>
          </w:tcPr>
          <w:p w:rsidR="003B453C" w:rsidRDefault="003B453C" w:rsidP="003B453C">
            <w:pPr>
              <w:spacing w:line="240" w:lineRule="auto"/>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453C" w:rsidRDefault="003B453C" w:rsidP="003B453C">
            <w:pPr>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2014г.</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2013г.</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педиатр по работе с детьми подросткового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w:t>
            </w:r>
            <w:proofErr w:type="gramStart"/>
            <w:r>
              <w:t>ч-</w:t>
            </w:r>
            <w:proofErr w:type="gramEnd"/>
            <w:r>
              <w:t xml:space="preserve"> детский хирург</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2,0</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2,0</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травматолог- ортопед</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офтальмолог</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2,25</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w:t>
            </w:r>
            <w:proofErr w:type="gramStart"/>
            <w:r>
              <w:t>ч-</w:t>
            </w:r>
            <w:proofErr w:type="gramEnd"/>
            <w:r>
              <w:t xml:space="preserve"> </w:t>
            </w:r>
            <w:proofErr w:type="spellStart"/>
            <w:r>
              <w:t>оториноларинголог</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1,75</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1,5</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невролог</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2,25</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2,0</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гематолог</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w:t>
            </w:r>
            <w:proofErr w:type="gramStart"/>
            <w:r>
              <w:t>ч-</w:t>
            </w:r>
            <w:proofErr w:type="gramEnd"/>
            <w:r>
              <w:t xml:space="preserve"> детский эндокринолог</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w:t>
            </w:r>
            <w:proofErr w:type="gramStart"/>
            <w:r>
              <w:t>ч-</w:t>
            </w:r>
            <w:proofErr w:type="gramEnd"/>
            <w:r>
              <w:t xml:space="preserve"> детский кардиолог</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0,5</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гастроэнтеролог</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аллерголог- иммунолог</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2,0</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2,0</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2,0</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нефролог</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УЗИ</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4</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2,0</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2,0</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ФД</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2,75</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2</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стоматолог</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7,75</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3,0</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3,0</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педиатр участковый</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18,5</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12</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16</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физиотерапевт</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Врач рентгенолог</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1,0</w:t>
            </w:r>
          </w:p>
        </w:tc>
      </w:tr>
      <w:tr w:rsidR="003B453C" w:rsidTr="003B453C">
        <w:tc>
          <w:tcPr>
            <w:tcW w:w="5495"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Специалисты с высшим немедицинским образованием</w:t>
            </w:r>
          </w:p>
        </w:tc>
        <w:tc>
          <w:tcPr>
            <w:tcW w:w="1417"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3,0</w:t>
            </w:r>
          </w:p>
        </w:tc>
        <w:tc>
          <w:tcPr>
            <w:tcW w:w="1276"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3,0</w:t>
            </w:r>
          </w:p>
        </w:tc>
        <w:tc>
          <w:tcPr>
            <w:tcW w:w="1383" w:type="dxa"/>
            <w:tcBorders>
              <w:top w:val="single" w:sz="4" w:space="0" w:color="auto"/>
              <w:left w:val="single" w:sz="4" w:space="0" w:color="auto"/>
              <w:bottom w:val="single" w:sz="4" w:space="0" w:color="auto"/>
              <w:right w:val="single" w:sz="4" w:space="0" w:color="auto"/>
            </w:tcBorders>
            <w:hideMark/>
          </w:tcPr>
          <w:p w:rsidR="003B453C" w:rsidRDefault="003B453C" w:rsidP="003B453C">
            <w:pPr>
              <w:spacing w:line="240" w:lineRule="auto"/>
              <w:jc w:val="both"/>
              <w:rPr>
                <w:sz w:val="24"/>
                <w:szCs w:val="24"/>
              </w:rPr>
            </w:pPr>
            <w:r>
              <w:t>3,0</w:t>
            </w:r>
          </w:p>
        </w:tc>
      </w:tr>
    </w:tbl>
    <w:p w:rsidR="003B453C" w:rsidRDefault="003B453C" w:rsidP="003B453C">
      <w:pPr>
        <w:spacing w:line="240" w:lineRule="auto"/>
        <w:jc w:val="both"/>
        <w:rPr>
          <w:sz w:val="32"/>
          <w:szCs w:val="32"/>
        </w:rPr>
      </w:pPr>
    </w:p>
    <w:p w:rsidR="003B453C" w:rsidRDefault="003B453C" w:rsidP="003B453C">
      <w:pPr>
        <w:spacing w:line="240" w:lineRule="auto"/>
        <w:jc w:val="both"/>
        <w:rPr>
          <w:sz w:val="32"/>
          <w:szCs w:val="32"/>
        </w:rPr>
      </w:pPr>
      <w:r>
        <w:rPr>
          <w:b/>
          <w:sz w:val="32"/>
          <w:szCs w:val="32"/>
        </w:rPr>
        <w:t>Выводы:</w:t>
      </w:r>
      <w:r>
        <w:rPr>
          <w:sz w:val="32"/>
          <w:szCs w:val="32"/>
        </w:rPr>
        <w:t xml:space="preserve"> за год  укомплектованность врачами- специалистами не увеличилась. В целом, укомплектованность филиала №1 составляет на </w:t>
      </w:r>
      <w:r>
        <w:rPr>
          <w:sz w:val="32"/>
          <w:szCs w:val="32"/>
        </w:rPr>
        <w:lastRenderedPageBreak/>
        <w:t>01.01.2015г. на 81,2 %. Отмечается острый дефицит врачей педиатров-участковых.</w:t>
      </w:r>
    </w:p>
    <w:p w:rsidR="003B453C" w:rsidRDefault="003B453C" w:rsidP="003B453C">
      <w:pPr>
        <w:spacing w:line="240" w:lineRule="auto"/>
        <w:jc w:val="both"/>
        <w:rPr>
          <w:sz w:val="32"/>
          <w:szCs w:val="32"/>
        </w:rPr>
      </w:pPr>
    </w:p>
    <w:p w:rsidR="003B453C" w:rsidRDefault="003B453C" w:rsidP="003B453C">
      <w:pPr>
        <w:spacing w:line="240" w:lineRule="auto"/>
        <w:ind w:left="2148"/>
        <w:jc w:val="both"/>
        <w:rPr>
          <w:b/>
          <w:sz w:val="32"/>
          <w:szCs w:val="32"/>
        </w:rPr>
      </w:pPr>
    </w:p>
    <w:p w:rsidR="003B453C" w:rsidRDefault="003B453C" w:rsidP="003B453C">
      <w:pPr>
        <w:pStyle w:val="a5"/>
        <w:numPr>
          <w:ilvl w:val="0"/>
          <w:numId w:val="20"/>
        </w:numPr>
        <w:ind w:left="426"/>
        <w:jc w:val="both"/>
        <w:rPr>
          <w:b/>
          <w:sz w:val="32"/>
          <w:szCs w:val="32"/>
        </w:rPr>
      </w:pPr>
      <w:r>
        <w:rPr>
          <w:b/>
          <w:sz w:val="32"/>
          <w:szCs w:val="32"/>
        </w:rPr>
        <w:t xml:space="preserve">Совершенствование диагностической, лечебной, реабилитационной помощи и внедрение </w:t>
      </w:r>
      <w:proofErr w:type="gramStart"/>
      <w:r>
        <w:rPr>
          <w:b/>
          <w:sz w:val="32"/>
          <w:szCs w:val="32"/>
        </w:rPr>
        <w:t>современных</w:t>
      </w:r>
      <w:proofErr w:type="gramEnd"/>
      <w:r>
        <w:rPr>
          <w:b/>
          <w:sz w:val="32"/>
          <w:szCs w:val="32"/>
        </w:rPr>
        <w:t xml:space="preserve"> технологи.</w:t>
      </w:r>
    </w:p>
    <w:p w:rsidR="003B453C" w:rsidRDefault="003B453C" w:rsidP="003B453C">
      <w:pPr>
        <w:spacing w:line="240" w:lineRule="auto"/>
        <w:ind w:firstLine="360"/>
        <w:jc w:val="both"/>
        <w:rPr>
          <w:sz w:val="32"/>
          <w:szCs w:val="32"/>
        </w:rPr>
      </w:pPr>
      <w:r>
        <w:rPr>
          <w:sz w:val="32"/>
          <w:szCs w:val="32"/>
        </w:rPr>
        <w:t>Внедрена и действует Единая Медицинская</w:t>
      </w:r>
      <w:proofErr w:type="gramStart"/>
      <w:r>
        <w:rPr>
          <w:sz w:val="32"/>
          <w:szCs w:val="32"/>
        </w:rPr>
        <w:t xml:space="preserve"> И</w:t>
      </w:r>
      <w:proofErr w:type="gramEnd"/>
      <w:r>
        <w:rPr>
          <w:sz w:val="32"/>
          <w:szCs w:val="32"/>
        </w:rPr>
        <w:t>нформационно Аналитическая Система через которую осуществляется электронная записи населения, проводится персонифицированный учет оказания медицинских услуг, анализ доступности оказания медицинской помощи населению позволяет оперативно принимать управленческие решения по увеличению доступности медицинской помощи населению.</w:t>
      </w:r>
    </w:p>
    <w:p w:rsidR="003B453C" w:rsidRDefault="003B453C" w:rsidP="003B453C">
      <w:pPr>
        <w:spacing w:line="240" w:lineRule="auto"/>
        <w:ind w:firstLine="360"/>
        <w:jc w:val="both"/>
        <w:rPr>
          <w:sz w:val="32"/>
          <w:szCs w:val="32"/>
        </w:rPr>
      </w:pPr>
    </w:p>
    <w:p w:rsidR="003B453C" w:rsidRDefault="003B453C" w:rsidP="003B453C">
      <w:pPr>
        <w:pStyle w:val="a5"/>
        <w:numPr>
          <w:ilvl w:val="0"/>
          <w:numId w:val="20"/>
        </w:numPr>
        <w:ind w:left="426"/>
        <w:jc w:val="both"/>
        <w:rPr>
          <w:b/>
          <w:sz w:val="32"/>
          <w:szCs w:val="32"/>
        </w:rPr>
      </w:pPr>
      <w:r>
        <w:rPr>
          <w:b/>
          <w:sz w:val="32"/>
          <w:szCs w:val="32"/>
        </w:rPr>
        <w:t xml:space="preserve">В рамках Национального проекта « Здоровье» осуществляются: </w:t>
      </w:r>
    </w:p>
    <w:p w:rsidR="003B453C" w:rsidRDefault="003B453C" w:rsidP="003B453C">
      <w:pPr>
        <w:numPr>
          <w:ilvl w:val="2"/>
          <w:numId w:val="23"/>
        </w:numPr>
        <w:spacing w:after="0" w:line="240" w:lineRule="auto"/>
        <w:ind w:left="284"/>
        <w:jc w:val="both"/>
        <w:rPr>
          <w:sz w:val="32"/>
          <w:szCs w:val="32"/>
        </w:rPr>
      </w:pPr>
      <w:r>
        <w:rPr>
          <w:sz w:val="32"/>
          <w:szCs w:val="32"/>
        </w:rPr>
        <w:t xml:space="preserve">Выплаты медицинским работникам по родовым сертификатам. </w:t>
      </w:r>
    </w:p>
    <w:p w:rsidR="003B453C" w:rsidRDefault="003B453C" w:rsidP="003B453C">
      <w:pPr>
        <w:numPr>
          <w:ilvl w:val="2"/>
          <w:numId w:val="23"/>
        </w:numPr>
        <w:spacing w:after="0" w:line="240" w:lineRule="auto"/>
        <w:ind w:left="284"/>
        <w:jc w:val="both"/>
        <w:rPr>
          <w:sz w:val="32"/>
          <w:szCs w:val="32"/>
        </w:rPr>
      </w:pPr>
      <w:r>
        <w:rPr>
          <w:sz w:val="32"/>
          <w:szCs w:val="32"/>
        </w:rPr>
        <w:t xml:space="preserve">Выплаты надбавок  стимулирующего характера за выполнение дополнительной медицинской помощи врачам-педиатрам участковым и медицинским сестрам врачей-педиатров участковых, врачам </w:t>
      </w:r>
      <w:proofErr w:type="gramStart"/>
      <w:r>
        <w:rPr>
          <w:sz w:val="32"/>
          <w:szCs w:val="32"/>
        </w:rPr>
        <w:t>–с</w:t>
      </w:r>
      <w:proofErr w:type="gramEnd"/>
      <w:r>
        <w:rPr>
          <w:sz w:val="32"/>
          <w:szCs w:val="32"/>
        </w:rPr>
        <w:t>пециалистам, педиатрам.</w:t>
      </w:r>
    </w:p>
    <w:p w:rsidR="003B453C" w:rsidRDefault="003B453C" w:rsidP="003B453C">
      <w:pPr>
        <w:numPr>
          <w:ilvl w:val="2"/>
          <w:numId w:val="23"/>
        </w:numPr>
        <w:spacing w:after="0" w:line="240" w:lineRule="auto"/>
        <w:ind w:left="284"/>
        <w:jc w:val="both"/>
        <w:rPr>
          <w:sz w:val="32"/>
          <w:szCs w:val="32"/>
        </w:rPr>
      </w:pPr>
      <w:proofErr w:type="spellStart"/>
      <w:proofErr w:type="gramStart"/>
      <w:r>
        <w:rPr>
          <w:sz w:val="32"/>
          <w:szCs w:val="32"/>
        </w:rPr>
        <w:t>Неонатальный</w:t>
      </w:r>
      <w:proofErr w:type="spellEnd"/>
      <w:r>
        <w:rPr>
          <w:sz w:val="32"/>
          <w:szCs w:val="32"/>
        </w:rPr>
        <w:t xml:space="preserve">  скрининг (на наследственные заболевания) и </w:t>
      </w:r>
      <w:proofErr w:type="spellStart"/>
      <w:r>
        <w:rPr>
          <w:sz w:val="32"/>
          <w:szCs w:val="32"/>
        </w:rPr>
        <w:t>отоакустическая</w:t>
      </w:r>
      <w:proofErr w:type="spellEnd"/>
      <w:r>
        <w:rPr>
          <w:sz w:val="32"/>
          <w:szCs w:val="32"/>
        </w:rPr>
        <w:t xml:space="preserve"> эмиссия).  </w:t>
      </w:r>
      <w:proofErr w:type="gramEnd"/>
    </w:p>
    <w:p w:rsidR="003B453C" w:rsidRDefault="003B453C" w:rsidP="003B453C">
      <w:pPr>
        <w:pStyle w:val="a5"/>
        <w:numPr>
          <w:ilvl w:val="0"/>
          <w:numId w:val="20"/>
        </w:numPr>
        <w:ind w:left="426"/>
        <w:jc w:val="both"/>
        <w:rPr>
          <w:b/>
          <w:sz w:val="32"/>
          <w:szCs w:val="32"/>
        </w:rPr>
      </w:pPr>
      <w:r>
        <w:rPr>
          <w:b/>
          <w:sz w:val="32"/>
          <w:szCs w:val="32"/>
        </w:rPr>
        <w:t>Прохождение несовершеннолетними медицинских осмотров по приказу № 1346н ДЗМ от 21.12.2012г.</w:t>
      </w:r>
    </w:p>
    <w:p w:rsidR="003B453C" w:rsidRDefault="003B453C" w:rsidP="003B453C">
      <w:pPr>
        <w:spacing w:line="240" w:lineRule="auto"/>
        <w:jc w:val="both"/>
        <w:rPr>
          <w:sz w:val="32"/>
          <w:szCs w:val="32"/>
        </w:rPr>
      </w:pPr>
      <w:r>
        <w:rPr>
          <w:sz w:val="32"/>
          <w:szCs w:val="32"/>
        </w:rPr>
        <w:t xml:space="preserve">В результате проведенных осмотров и обследований впервые выявлено 21 заболевания. По результатам диспансеризации было рекомендовано лечение 107 детям (57,2 %) от числа </w:t>
      </w:r>
      <w:proofErr w:type="gramStart"/>
      <w:r>
        <w:rPr>
          <w:sz w:val="32"/>
          <w:szCs w:val="32"/>
        </w:rPr>
        <w:t>осмотренных</w:t>
      </w:r>
      <w:proofErr w:type="gramEnd"/>
      <w:r>
        <w:rPr>
          <w:sz w:val="32"/>
          <w:szCs w:val="32"/>
        </w:rPr>
        <w:t xml:space="preserve">, в т.ч., 101 детям в амбулаторно-поликлинической сети и 6 детям в стационаре.  По результатам лечения улучшение в состоянии здоровья отмечено у 103 детей (95%), 4 (5%) - без изменения, ухудшения состояния не отмечено. </w:t>
      </w:r>
    </w:p>
    <w:p w:rsidR="003B453C" w:rsidRDefault="003B453C" w:rsidP="003B453C">
      <w:pPr>
        <w:pStyle w:val="a5"/>
        <w:numPr>
          <w:ilvl w:val="0"/>
          <w:numId w:val="20"/>
        </w:numPr>
        <w:ind w:left="426"/>
        <w:jc w:val="both"/>
        <w:rPr>
          <w:b/>
          <w:sz w:val="32"/>
          <w:szCs w:val="32"/>
        </w:rPr>
      </w:pPr>
      <w:r>
        <w:rPr>
          <w:b/>
          <w:sz w:val="32"/>
          <w:szCs w:val="32"/>
        </w:rPr>
        <w:t>В рамках выполнения целевых программ в районе проводятся:</w:t>
      </w:r>
    </w:p>
    <w:p w:rsidR="003B453C" w:rsidRDefault="003B453C" w:rsidP="003B453C">
      <w:pPr>
        <w:spacing w:line="240" w:lineRule="auto"/>
        <w:jc w:val="both"/>
        <w:rPr>
          <w:sz w:val="32"/>
          <w:szCs w:val="32"/>
        </w:rPr>
      </w:pPr>
      <w:r>
        <w:rPr>
          <w:sz w:val="28"/>
          <w:szCs w:val="28"/>
        </w:rPr>
        <w:t>-</w:t>
      </w:r>
      <w:r>
        <w:rPr>
          <w:sz w:val="32"/>
          <w:szCs w:val="32"/>
        </w:rPr>
        <w:t xml:space="preserve">Целевая программа  по раннему выявлению туберкулеза (флюорография подростков) выполнение - в 2014г.- 1884 (100 %)в </w:t>
      </w:r>
      <w:r>
        <w:rPr>
          <w:sz w:val="32"/>
          <w:szCs w:val="32"/>
        </w:rPr>
        <w:lastRenderedPageBreak/>
        <w:t>2013г.- 1565 подростка (100 %),.  Проведено постановки проб Манту в 2014г.- 10524 (100 %) 2013г.- 10176(100 %)</w:t>
      </w:r>
    </w:p>
    <w:p w:rsidR="003B453C" w:rsidRDefault="003B453C" w:rsidP="003B453C">
      <w:pPr>
        <w:spacing w:line="240" w:lineRule="auto"/>
        <w:jc w:val="both"/>
        <w:rPr>
          <w:sz w:val="32"/>
          <w:szCs w:val="32"/>
        </w:rPr>
      </w:pPr>
      <w:r>
        <w:rPr>
          <w:sz w:val="32"/>
          <w:szCs w:val="32"/>
        </w:rPr>
        <w:t xml:space="preserve">-Целевая программа по раннему выявлению </w:t>
      </w:r>
      <w:proofErr w:type="spellStart"/>
      <w:proofErr w:type="gramStart"/>
      <w:r>
        <w:rPr>
          <w:sz w:val="32"/>
          <w:szCs w:val="32"/>
        </w:rPr>
        <w:t>сердечно-сосудистых</w:t>
      </w:r>
      <w:proofErr w:type="spellEnd"/>
      <w:proofErr w:type="gramEnd"/>
      <w:r>
        <w:rPr>
          <w:sz w:val="32"/>
          <w:szCs w:val="32"/>
        </w:rPr>
        <w:t xml:space="preserve"> заболеваний (контроль холестерина, анализ крови на сахар, индекс массы тела, измерение АД,  измерение роста и веса). В 2014г.- 1884 (100 %) в 2013г.- 1565 подростка (100 %). </w:t>
      </w:r>
    </w:p>
    <w:p w:rsidR="003B453C" w:rsidRDefault="003B453C" w:rsidP="003B453C">
      <w:pPr>
        <w:numPr>
          <w:ilvl w:val="0"/>
          <w:numId w:val="20"/>
        </w:numPr>
        <w:spacing w:after="0" w:line="240" w:lineRule="auto"/>
        <w:ind w:left="0" w:firstLine="66"/>
        <w:jc w:val="both"/>
        <w:rPr>
          <w:b/>
          <w:sz w:val="32"/>
          <w:szCs w:val="32"/>
        </w:rPr>
      </w:pPr>
      <w:r>
        <w:rPr>
          <w:b/>
          <w:sz w:val="32"/>
          <w:szCs w:val="32"/>
        </w:rPr>
        <w:t xml:space="preserve">Обеспечение детей бесплатными продуктами питания в </w:t>
      </w:r>
      <w:r>
        <w:rPr>
          <w:sz w:val="32"/>
          <w:szCs w:val="32"/>
        </w:rPr>
        <w:t xml:space="preserve">соответствии с приказом № 546 «О бесплатном отпуске продуктов питания отдельным категориям детей и женщин, являющихся жителями </w:t>
      </w:r>
      <w:proofErr w:type="gramStart"/>
      <w:r>
        <w:rPr>
          <w:sz w:val="32"/>
          <w:szCs w:val="32"/>
        </w:rPr>
        <w:t>г</w:t>
      </w:r>
      <w:proofErr w:type="gramEnd"/>
      <w:r>
        <w:rPr>
          <w:sz w:val="32"/>
          <w:szCs w:val="32"/>
        </w:rPr>
        <w:t>. Москвы» ДЗМ от 11.06.2014г. Питанием обслуживаются следующие категории:</w:t>
      </w:r>
    </w:p>
    <w:p w:rsidR="003B453C" w:rsidRDefault="003B453C" w:rsidP="003B453C">
      <w:pPr>
        <w:tabs>
          <w:tab w:val="left" w:pos="567"/>
        </w:tabs>
        <w:spacing w:line="240" w:lineRule="auto"/>
        <w:ind w:left="567"/>
        <w:jc w:val="both"/>
        <w:rPr>
          <w:sz w:val="32"/>
          <w:szCs w:val="32"/>
        </w:rPr>
      </w:pPr>
      <w:r>
        <w:rPr>
          <w:b/>
          <w:sz w:val="32"/>
          <w:szCs w:val="32"/>
        </w:rPr>
        <w:t>*</w:t>
      </w:r>
      <w:r>
        <w:rPr>
          <w:sz w:val="32"/>
          <w:szCs w:val="32"/>
        </w:rPr>
        <w:t>дети</w:t>
      </w:r>
      <w:r>
        <w:rPr>
          <w:b/>
          <w:sz w:val="32"/>
          <w:szCs w:val="32"/>
        </w:rPr>
        <w:t xml:space="preserve"> </w:t>
      </w:r>
      <w:r>
        <w:rPr>
          <w:sz w:val="32"/>
          <w:szCs w:val="32"/>
        </w:rPr>
        <w:t>в возрасте до трех лет;</w:t>
      </w:r>
    </w:p>
    <w:p w:rsidR="003B453C" w:rsidRDefault="003B453C" w:rsidP="003B453C">
      <w:pPr>
        <w:tabs>
          <w:tab w:val="left" w:pos="567"/>
        </w:tabs>
        <w:spacing w:line="240" w:lineRule="auto"/>
        <w:ind w:left="567"/>
        <w:jc w:val="both"/>
        <w:rPr>
          <w:sz w:val="32"/>
          <w:szCs w:val="32"/>
        </w:rPr>
      </w:pPr>
      <w:proofErr w:type="gramStart"/>
      <w:r>
        <w:rPr>
          <w:b/>
          <w:sz w:val="32"/>
          <w:szCs w:val="32"/>
        </w:rPr>
        <w:t>*</w:t>
      </w:r>
      <w:r>
        <w:rPr>
          <w:sz w:val="32"/>
          <w:szCs w:val="32"/>
        </w:rPr>
        <w:t>дети из многодетны семей, не достигших 7 летнего возраста;</w:t>
      </w:r>
      <w:proofErr w:type="gramEnd"/>
    </w:p>
    <w:p w:rsidR="003B453C" w:rsidRDefault="003B453C" w:rsidP="003B453C">
      <w:pPr>
        <w:tabs>
          <w:tab w:val="left" w:pos="567"/>
        </w:tabs>
        <w:spacing w:line="240" w:lineRule="auto"/>
        <w:ind w:left="567"/>
        <w:jc w:val="both"/>
        <w:rPr>
          <w:sz w:val="32"/>
          <w:szCs w:val="32"/>
        </w:rPr>
      </w:pPr>
      <w:r>
        <w:rPr>
          <w:b/>
          <w:sz w:val="32"/>
          <w:szCs w:val="32"/>
        </w:rPr>
        <w:t>*</w:t>
      </w:r>
      <w:r>
        <w:rPr>
          <w:sz w:val="32"/>
          <w:szCs w:val="32"/>
        </w:rPr>
        <w:t>дети – инвалиды;</w:t>
      </w:r>
    </w:p>
    <w:p w:rsidR="003B453C" w:rsidRDefault="003B453C" w:rsidP="003B453C">
      <w:pPr>
        <w:tabs>
          <w:tab w:val="left" w:pos="567"/>
        </w:tabs>
        <w:spacing w:line="240" w:lineRule="auto"/>
        <w:ind w:left="567"/>
        <w:jc w:val="both"/>
        <w:rPr>
          <w:sz w:val="32"/>
          <w:szCs w:val="32"/>
        </w:rPr>
      </w:pPr>
      <w:r>
        <w:rPr>
          <w:b/>
          <w:sz w:val="32"/>
          <w:szCs w:val="32"/>
        </w:rPr>
        <w:t>*</w:t>
      </w:r>
      <w:r>
        <w:rPr>
          <w:sz w:val="32"/>
          <w:szCs w:val="32"/>
        </w:rPr>
        <w:t>дети в возрасте до 15 лет имеющие, хронические заболевания в соответствии с перечнем;</w:t>
      </w:r>
    </w:p>
    <w:p w:rsidR="003B453C" w:rsidRDefault="003B453C" w:rsidP="003B453C">
      <w:pPr>
        <w:tabs>
          <w:tab w:val="left" w:pos="567"/>
        </w:tabs>
        <w:spacing w:line="240" w:lineRule="auto"/>
        <w:ind w:left="567"/>
        <w:jc w:val="both"/>
        <w:rPr>
          <w:sz w:val="32"/>
          <w:szCs w:val="32"/>
        </w:rPr>
      </w:pPr>
      <w:r>
        <w:rPr>
          <w:sz w:val="32"/>
          <w:szCs w:val="32"/>
        </w:rPr>
        <w:t>*беременные женщины;</w:t>
      </w:r>
    </w:p>
    <w:p w:rsidR="003B453C" w:rsidRDefault="003B453C" w:rsidP="003B453C">
      <w:pPr>
        <w:tabs>
          <w:tab w:val="left" w:pos="567"/>
        </w:tabs>
        <w:spacing w:line="240" w:lineRule="auto"/>
        <w:ind w:left="567"/>
        <w:jc w:val="both"/>
        <w:rPr>
          <w:sz w:val="32"/>
          <w:szCs w:val="32"/>
        </w:rPr>
      </w:pPr>
      <w:r>
        <w:rPr>
          <w:sz w:val="32"/>
          <w:szCs w:val="32"/>
        </w:rPr>
        <w:t xml:space="preserve">*кормящие матери до достижения ребенком 6 месяцев, находящихся на естественном вскармливании; </w:t>
      </w:r>
    </w:p>
    <w:p w:rsidR="003B453C" w:rsidRDefault="003B453C" w:rsidP="003B453C">
      <w:pPr>
        <w:spacing w:line="240" w:lineRule="auto"/>
        <w:ind w:left="360"/>
        <w:jc w:val="both"/>
        <w:rPr>
          <w:sz w:val="32"/>
          <w:szCs w:val="32"/>
        </w:rPr>
      </w:pPr>
    </w:p>
    <w:p w:rsidR="003B453C" w:rsidRDefault="003B453C" w:rsidP="003B453C">
      <w:pPr>
        <w:widowControl w:val="0"/>
        <w:autoSpaceDE w:val="0"/>
        <w:autoSpaceDN w:val="0"/>
        <w:adjustRightInd w:val="0"/>
        <w:spacing w:line="240" w:lineRule="auto"/>
        <w:ind w:firstLine="540"/>
        <w:jc w:val="both"/>
        <w:rPr>
          <w:sz w:val="32"/>
          <w:szCs w:val="32"/>
        </w:rPr>
      </w:pPr>
      <w:r>
        <w:rPr>
          <w:b/>
          <w:sz w:val="32"/>
          <w:szCs w:val="32"/>
        </w:rPr>
        <w:t xml:space="preserve">Проблемы: </w:t>
      </w:r>
    </w:p>
    <w:p w:rsidR="003B453C" w:rsidRDefault="003B453C" w:rsidP="003B453C">
      <w:pPr>
        <w:widowControl w:val="0"/>
        <w:autoSpaceDE w:val="0"/>
        <w:autoSpaceDN w:val="0"/>
        <w:adjustRightInd w:val="0"/>
        <w:spacing w:line="240" w:lineRule="auto"/>
        <w:ind w:firstLine="540"/>
        <w:jc w:val="both"/>
        <w:rPr>
          <w:b/>
          <w:sz w:val="32"/>
          <w:szCs w:val="32"/>
        </w:rPr>
      </w:pPr>
    </w:p>
    <w:p w:rsidR="003B453C" w:rsidRDefault="003B453C" w:rsidP="003B453C">
      <w:pPr>
        <w:widowControl w:val="0"/>
        <w:numPr>
          <w:ilvl w:val="0"/>
          <w:numId w:val="24"/>
        </w:numPr>
        <w:autoSpaceDE w:val="0"/>
        <w:autoSpaceDN w:val="0"/>
        <w:adjustRightInd w:val="0"/>
        <w:spacing w:after="0" w:line="240" w:lineRule="auto"/>
        <w:jc w:val="both"/>
        <w:rPr>
          <w:sz w:val="32"/>
          <w:szCs w:val="32"/>
        </w:rPr>
      </w:pPr>
      <w:r>
        <w:rPr>
          <w:sz w:val="32"/>
          <w:szCs w:val="32"/>
        </w:rPr>
        <w:t>Установить ливневую канализацию для стока воды с тротуара и проезжей части между ГП № 34 и ДГП № 9.</w:t>
      </w:r>
    </w:p>
    <w:p w:rsidR="003B453C" w:rsidRDefault="003B453C" w:rsidP="003B453C">
      <w:pPr>
        <w:widowControl w:val="0"/>
        <w:numPr>
          <w:ilvl w:val="0"/>
          <w:numId w:val="24"/>
        </w:numPr>
        <w:autoSpaceDE w:val="0"/>
        <w:autoSpaceDN w:val="0"/>
        <w:adjustRightInd w:val="0"/>
        <w:spacing w:after="0" w:line="240" w:lineRule="auto"/>
        <w:jc w:val="both"/>
        <w:rPr>
          <w:sz w:val="32"/>
          <w:szCs w:val="32"/>
        </w:rPr>
      </w:pPr>
      <w:r>
        <w:rPr>
          <w:sz w:val="32"/>
          <w:szCs w:val="32"/>
        </w:rPr>
        <w:t>Асфальтовое покрытие по адресу: Ярославское шоссе д.117 (МРП № 1) разбито, что затрудняет подход родителей к МРП № 1.</w:t>
      </w:r>
    </w:p>
    <w:p w:rsidR="003B453C" w:rsidRDefault="003B453C" w:rsidP="003B453C">
      <w:pPr>
        <w:widowControl w:val="0"/>
        <w:numPr>
          <w:ilvl w:val="0"/>
          <w:numId w:val="24"/>
        </w:numPr>
        <w:autoSpaceDE w:val="0"/>
        <w:autoSpaceDN w:val="0"/>
        <w:adjustRightInd w:val="0"/>
        <w:spacing w:after="0" w:line="240" w:lineRule="auto"/>
        <w:jc w:val="both"/>
        <w:rPr>
          <w:sz w:val="32"/>
          <w:szCs w:val="32"/>
        </w:rPr>
      </w:pPr>
      <w:r>
        <w:rPr>
          <w:sz w:val="32"/>
          <w:szCs w:val="32"/>
        </w:rPr>
        <w:t>Проектирование и установка пандуса на МРП № 3.</w:t>
      </w:r>
    </w:p>
    <w:p w:rsidR="003B453C" w:rsidRDefault="003B453C" w:rsidP="003B453C">
      <w:pPr>
        <w:widowControl w:val="0"/>
        <w:numPr>
          <w:ilvl w:val="0"/>
          <w:numId w:val="24"/>
        </w:numPr>
        <w:autoSpaceDE w:val="0"/>
        <w:autoSpaceDN w:val="0"/>
        <w:adjustRightInd w:val="0"/>
        <w:spacing w:after="0" w:line="240" w:lineRule="auto"/>
        <w:jc w:val="both"/>
        <w:rPr>
          <w:sz w:val="32"/>
          <w:szCs w:val="32"/>
        </w:rPr>
      </w:pPr>
      <w:r>
        <w:rPr>
          <w:sz w:val="32"/>
          <w:szCs w:val="32"/>
        </w:rPr>
        <w:t>не полная укомплектованность врачами-педиатрами</w:t>
      </w:r>
    </w:p>
    <w:p w:rsidR="003B453C" w:rsidRDefault="003B453C" w:rsidP="003B453C">
      <w:pPr>
        <w:pStyle w:val="a9"/>
        <w:spacing w:line="240" w:lineRule="auto"/>
        <w:jc w:val="both"/>
        <w:rPr>
          <w:rFonts w:ascii="Times New Roman" w:hAnsi="Times New Roman"/>
          <w:sz w:val="32"/>
          <w:szCs w:val="32"/>
        </w:rPr>
      </w:pPr>
    </w:p>
    <w:p w:rsidR="003B453C" w:rsidRDefault="003B453C" w:rsidP="003B453C">
      <w:pPr>
        <w:widowControl w:val="0"/>
        <w:autoSpaceDE w:val="0"/>
        <w:autoSpaceDN w:val="0"/>
        <w:adjustRightInd w:val="0"/>
        <w:spacing w:line="240" w:lineRule="auto"/>
        <w:rPr>
          <w:rFonts w:ascii="Times New Roman" w:hAnsi="Times New Roman"/>
          <w:sz w:val="32"/>
          <w:szCs w:val="32"/>
        </w:rPr>
      </w:pPr>
    </w:p>
    <w:p w:rsidR="003B453C" w:rsidRDefault="003B453C" w:rsidP="003B453C">
      <w:pPr>
        <w:widowControl w:val="0"/>
        <w:autoSpaceDE w:val="0"/>
        <w:autoSpaceDN w:val="0"/>
        <w:adjustRightInd w:val="0"/>
        <w:spacing w:line="240" w:lineRule="auto"/>
        <w:rPr>
          <w:sz w:val="32"/>
          <w:szCs w:val="32"/>
        </w:rPr>
      </w:pPr>
      <w:r>
        <w:rPr>
          <w:sz w:val="32"/>
          <w:szCs w:val="32"/>
        </w:rPr>
        <w:t>Заместитель главного врача по МЧ                     Ю.Г. Лыков</w:t>
      </w:r>
    </w:p>
    <w:p w:rsidR="003B453C" w:rsidRDefault="003B453C" w:rsidP="003B453C">
      <w:pPr>
        <w:widowControl w:val="0"/>
        <w:autoSpaceDE w:val="0"/>
        <w:autoSpaceDN w:val="0"/>
        <w:adjustRightInd w:val="0"/>
        <w:spacing w:line="240" w:lineRule="auto"/>
        <w:ind w:left="720"/>
        <w:rPr>
          <w:sz w:val="32"/>
          <w:szCs w:val="32"/>
        </w:rPr>
      </w:pPr>
    </w:p>
    <w:p w:rsidR="003B453C" w:rsidRDefault="003B453C" w:rsidP="003B453C">
      <w:pPr>
        <w:rPr>
          <w:sz w:val="32"/>
          <w:szCs w:val="32"/>
        </w:rPr>
      </w:pPr>
      <w:r>
        <w:rPr>
          <w:sz w:val="32"/>
          <w:szCs w:val="32"/>
        </w:rPr>
        <w:t xml:space="preserve">       </w:t>
      </w:r>
    </w:p>
    <w:p w:rsidR="003B453C" w:rsidRDefault="003B453C" w:rsidP="003B453C">
      <w:pPr>
        <w:rPr>
          <w:sz w:val="32"/>
          <w:szCs w:val="32"/>
        </w:rPr>
      </w:pPr>
    </w:p>
    <w:p w:rsidR="003B453C" w:rsidRDefault="003B453C" w:rsidP="003B453C">
      <w:pPr>
        <w:rPr>
          <w:sz w:val="32"/>
          <w:szCs w:val="32"/>
        </w:rPr>
      </w:pPr>
    </w:p>
    <w:p w:rsidR="003B453C" w:rsidRPr="003B453C" w:rsidRDefault="003B453C" w:rsidP="003B453C">
      <w:pPr>
        <w:rPr>
          <w:sz w:val="28"/>
          <w:szCs w:val="28"/>
        </w:rPr>
      </w:pPr>
    </w:p>
    <w:p w:rsidR="003B453C" w:rsidRDefault="003B453C" w:rsidP="003B453C">
      <w:pPr>
        <w:rPr>
          <w:sz w:val="32"/>
          <w:szCs w:val="32"/>
        </w:rPr>
      </w:pPr>
    </w:p>
    <w:p w:rsidR="003B453C" w:rsidRDefault="003B453C" w:rsidP="003B453C">
      <w:pPr>
        <w:rPr>
          <w:sz w:val="32"/>
          <w:szCs w:val="32"/>
        </w:rPr>
      </w:pPr>
    </w:p>
    <w:p w:rsidR="003B453C" w:rsidRDefault="003B453C" w:rsidP="003B453C">
      <w:pPr>
        <w:rPr>
          <w:sz w:val="32"/>
          <w:szCs w:val="32"/>
        </w:rPr>
      </w:pPr>
    </w:p>
    <w:p w:rsidR="003B453C" w:rsidRDefault="003B453C" w:rsidP="003B453C">
      <w:pPr>
        <w:rPr>
          <w:sz w:val="32"/>
          <w:szCs w:val="32"/>
        </w:rPr>
      </w:pPr>
    </w:p>
    <w:p w:rsidR="003B453C" w:rsidRDefault="003B453C" w:rsidP="003B453C">
      <w:pPr>
        <w:rPr>
          <w:sz w:val="32"/>
          <w:szCs w:val="32"/>
        </w:rPr>
      </w:pPr>
    </w:p>
    <w:p w:rsidR="003B453C" w:rsidRDefault="003B453C" w:rsidP="003B453C">
      <w:pPr>
        <w:rPr>
          <w:sz w:val="32"/>
          <w:szCs w:val="32"/>
        </w:rPr>
      </w:pPr>
    </w:p>
    <w:p w:rsidR="003B453C" w:rsidRDefault="003B453C" w:rsidP="003B453C">
      <w:pPr>
        <w:rPr>
          <w:sz w:val="32"/>
          <w:szCs w:val="32"/>
        </w:rPr>
      </w:pPr>
    </w:p>
    <w:p w:rsidR="003B453C" w:rsidRDefault="003B453C" w:rsidP="003B453C">
      <w:pPr>
        <w:rPr>
          <w:sz w:val="32"/>
          <w:szCs w:val="32"/>
        </w:rPr>
      </w:pPr>
    </w:p>
    <w:p w:rsidR="003B453C" w:rsidRDefault="003B453C" w:rsidP="003B453C">
      <w:pPr>
        <w:rPr>
          <w:sz w:val="32"/>
          <w:szCs w:val="32"/>
        </w:rPr>
      </w:pPr>
    </w:p>
    <w:p w:rsidR="003B453C" w:rsidRDefault="003B453C" w:rsidP="003B453C">
      <w:pPr>
        <w:rPr>
          <w:sz w:val="32"/>
          <w:szCs w:val="32"/>
        </w:rPr>
      </w:pPr>
    </w:p>
    <w:p w:rsidR="003B453C" w:rsidRDefault="003B453C" w:rsidP="003B453C">
      <w:pPr>
        <w:rPr>
          <w:sz w:val="32"/>
          <w:szCs w:val="32"/>
        </w:rPr>
      </w:pPr>
    </w:p>
    <w:p w:rsidR="003B453C" w:rsidRDefault="003B453C" w:rsidP="003B453C">
      <w:pPr>
        <w:rPr>
          <w:sz w:val="32"/>
          <w:szCs w:val="32"/>
        </w:rPr>
      </w:pPr>
    </w:p>
    <w:p w:rsidR="003B453C" w:rsidRDefault="003B453C" w:rsidP="003B453C">
      <w:pPr>
        <w:rPr>
          <w:sz w:val="32"/>
          <w:szCs w:val="32"/>
        </w:rPr>
      </w:pPr>
    </w:p>
    <w:p w:rsidR="003B453C" w:rsidRDefault="003B453C" w:rsidP="003B453C">
      <w:pPr>
        <w:rPr>
          <w:sz w:val="32"/>
          <w:szCs w:val="32"/>
        </w:rPr>
      </w:pPr>
    </w:p>
    <w:p w:rsidR="003B453C" w:rsidRDefault="003B453C" w:rsidP="00EA0DBF">
      <w:pPr>
        <w:spacing w:after="0" w:line="240" w:lineRule="auto"/>
        <w:rPr>
          <w:rFonts w:ascii="Times New Roman" w:hAnsi="Times New Roman" w:cs="Times New Roman"/>
          <w:b/>
          <w:color w:val="000000"/>
          <w:sz w:val="28"/>
          <w:szCs w:val="28"/>
        </w:rPr>
      </w:pPr>
    </w:p>
    <w:sectPr w:rsidR="003B453C" w:rsidSect="00447F2A">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0D27"/>
    <w:multiLevelType w:val="hybridMultilevel"/>
    <w:tmpl w:val="32BCA46E"/>
    <w:lvl w:ilvl="0" w:tplc="205E078E">
      <w:start w:val="1"/>
      <w:numFmt w:val="decimal"/>
      <w:lvlText w:val="%1."/>
      <w:lvlJc w:val="left"/>
      <w:pPr>
        <w:ind w:left="2080" w:hanging="102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0EB15684"/>
    <w:multiLevelType w:val="hybridMultilevel"/>
    <w:tmpl w:val="93744F06"/>
    <w:lvl w:ilvl="0" w:tplc="8F0E8D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65B76"/>
    <w:multiLevelType w:val="hybridMultilevel"/>
    <w:tmpl w:val="BD3ADA34"/>
    <w:lvl w:ilvl="0" w:tplc="6546A086">
      <w:start w:val="1"/>
      <w:numFmt w:val="decimal"/>
      <w:lvlText w:val="%1."/>
      <w:lvlJc w:val="left"/>
      <w:pPr>
        <w:ind w:left="1083" w:hanging="375"/>
      </w:pPr>
      <w:rPr>
        <w:rFonts w:eastAsia="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441C0D"/>
    <w:multiLevelType w:val="hybridMultilevel"/>
    <w:tmpl w:val="A80C5D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55D70"/>
    <w:multiLevelType w:val="hybridMultilevel"/>
    <w:tmpl w:val="9C54CEEC"/>
    <w:lvl w:ilvl="0" w:tplc="E93AEC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FA20F37"/>
    <w:multiLevelType w:val="hybridMultilevel"/>
    <w:tmpl w:val="DDDE0F8C"/>
    <w:lvl w:ilvl="0" w:tplc="8F0E8D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D00331"/>
    <w:multiLevelType w:val="hybridMultilevel"/>
    <w:tmpl w:val="296EAA9E"/>
    <w:lvl w:ilvl="0" w:tplc="8F0E8D7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D2CB8"/>
    <w:multiLevelType w:val="hybridMultilevel"/>
    <w:tmpl w:val="B538C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00608B"/>
    <w:multiLevelType w:val="hybridMultilevel"/>
    <w:tmpl w:val="14BE3872"/>
    <w:lvl w:ilvl="0" w:tplc="92D47D5E">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D9C3D32"/>
    <w:multiLevelType w:val="hybridMultilevel"/>
    <w:tmpl w:val="ADBA67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1AC2695"/>
    <w:multiLevelType w:val="hybridMultilevel"/>
    <w:tmpl w:val="A9047A4E"/>
    <w:lvl w:ilvl="0" w:tplc="8F0E8D7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88C5A68"/>
    <w:multiLevelType w:val="hybridMultilevel"/>
    <w:tmpl w:val="73027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257319"/>
    <w:multiLevelType w:val="hybridMultilevel"/>
    <w:tmpl w:val="9FE24F3A"/>
    <w:lvl w:ilvl="0" w:tplc="8F0E8D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8F3780"/>
    <w:multiLevelType w:val="hybridMultilevel"/>
    <w:tmpl w:val="6E5409F8"/>
    <w:lvl w:ilvl="0" w:tplc="C50CE0A2">
      <w:start w:val="1"/>
      <w:numFmt w:val="decimal"/>
      <w:lvlText w:val="%1."/>
      <w:lvlJc w:val="left"/>
      <w:pPr>
        <w:tabs>
          <w:tab w:val="num" w:pos="720"/>
        </w:tabs>
        <w:ind w:left="720" w:hanging="360"/>
      </w:pPr>
      <w:rPr>
        <w:b w:val="0"/>
        <w:i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A9379D"/>
    <w:multiLevelType w:val="hybridMultilevel"/>
    <w:tmpl w:val="A75883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1EB4738"/>
    <w:multiLevelType w:val="hybridMultilevel"/>
    <w:tmpl w:val="F43409BC"/>
    <w:lvl w:ilvl="0" w:tplc="AFAE39B0">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656B15"/>
    <w:multiLevelType w:val="hybridMultilevel"/>
    <w:tmpl w:val="B546F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96C8C"/>
    <w:multiLevelType w:val="hybridMultilevel"/>
    <w:tmpl w:val="3118AF34"/>
    <w:lvl w:ilvl="0" w:tplc="8F0E8D7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980115B"/>
    <w:multiLevelType w:val="hybridMultilevel"/>
    <w:tmpl w:val="910E7130"/>
    <w:lvl w:ilvl="0" w:tplc="E02A7076">
      <w:start w:val="3"/>
      <w:numFmt w:val="decimal"/>
      <w:lvlText w:val="%1."/>
      <w:lvlJc w:val="left"/>
      <w:pPr>
        <w:ind w:left="1428" w:hanging="360"/>
      </w:pPr>
      <w:rPr>
        <w:b/>
      </w:rPr>
    </w:lvl>
    <w:lvl w:ilvl="1" w:tplc="04190019">
      <w:start w:val="1"/>
      <w:numFmt w:val="lowerLetter"/>
      <w:lvlText w:val="%2."/>
      <w:lvlJc w:val="left"/>
      <w:pPr>
        <w:ind w:left="2204" w:hanging="360"/>
      </w:pPr>
    </w:lvl>
    <w:lvl w:ilvl="2" w:tplc="AAF63F8A">
      <w:start w:val="1"/>
      <w:numFmt w:val="decimal"/>
      <w:lvlText w:val="%3."/>
      <w:lvlJc w:val="right"/>
      <w:pPr>
        <w:ind w:left="2868" w:hanging="18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BD22D77"/>
    <w:multiLevelType w:val="hybridMultilevel"/>
    <w:tmpl w:val="B61E17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15E7B43"/>
    <w:multiLevelType w:val="hybridMultilevel"/>
    <w:tmpl w:val="171C0288"/>
    <w:lvl w:ilvl="0" w:tplc="04190001">
      <w:start w:val="1"/>
      <w:numFmt w:val="bullet"/>
      <w:lvlText w:val=""/>
      <w:lvlJc w:val="left"/>
      <w:pPr>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8E53469"/>
    <w:multiLevelType w:val="hybridMultilevel"/>
    <w:tmpl w:val="59B0494E"/>
    <w:lvl w:ilvl="0" w:tplc="840A11C6">
      <w:start w:val="4"/>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6"/>
  </w:num>
  <w:num w:numId="9">
    <w:abstractNumId w:val="11"/>
  </w:num>
  <w:num w:numId="10">
    <w:abstractNumId w:val="12"/>
  </w:num>
  <w:num w:numId="11">
    <w:abstractNumId w:val="5"/>
  </w:num>
  <w:num w:numId="12">
    <w:abstractNumId w:val="21"/>
  </w:num>
  <w:num w:numId="13">
    <w:abstractNumId w:val="10"/>
  </w:num>
  <w:num w:numId="14">
    <w:abstractNumId w:val="17"/>
  </w:num>
  <w:num w:numId="15">
    <w:abstractNumId w:val="1"/>
  </w:num>
  <w:num w:numId="16">
    <w:abstractNumId w:val="6"/>
  </w:num>
  <w:num w:numId="17">
    <w:abstractNumId w:val="7"/>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251C"/>
    <w:rsid w:val="000135CB"/>
    <w:rsid w:val="000603EA"/>
    <w:rsid w:val="00065CAC"/>
    <w:rsid w:val="000C04F7"/>
    <w:rsid w:val="000C4181"/>
    <w:rsid w:val="000C41DD"/>
    <w:rsid w:val="000C63FF"/>
    <w:rsid w:val="000F39CC"/>
    <w:rsid w:val="00111AE8"/>
    <w:rsid w:val="00164D18"/>
    <w:rsid w:val="00175F94"/>
    <w:rsid w:val="0019791E"/>
    <w:rsid w:val="001A3E14"/>
    <w:rsid w:val="001B244E"/>
    <w:rsid w:val="00216A97"/>
    <w:rsid w:val="00230EAA"/>
    <w:rsid w:val="0026251C"/>
    <w:rsid w:val="00281D7A"/>
    <w:rsid w:val="002C293B"/>
    <w:rsid w:val="00313A63"/>
    <w:rsid w:val="00331C30"/>
    <w:rsid w:val="0035610D"/>
    <w:rsid w:val="0039791D"/>
    <w:rsid w:val="003B453C"/>
    <w:rsid w:val="00406FE7"/>
    <w:rsid w:val="00447F2A"/>
    <w:rsid w:val="004820F1"/>
    <w:rsid w:val="00515135"/>
    <w:rsid w:val="005476DE"/>
    <w:rsid w:val="00583053"/>
    <w:rsid w:val="005A2521"/>
    <w:rsid w:val="005D2197"/>
    <w:rsid w:val="005F4E92"/>
    <w:rsid w:val="00600D65"/>
    <w:rsid w:val="0062450D"/>
    <w:rsid w:val="006529B5"/>
    <w:rsid w:val="006639EC"/>
    <w:rsid w:val="0069425D"/>
    <w:rsid w:val="00746100"/>
    <w:rsid w:val="00776A63"/>
    <w:rsid w:val="007A07DB"/>
    <w:rsid w:val="0083015C"/>
    <w:rsid w:val="00833B41"/>
    <w:rsid w:val="008A2F54"/>
    <w:rsid w:val="008D3C80"/>
    <w:rsid w:val="008F4C08"/>
    <w:rsid w:val="00906F8D"/>
    <w:rsid w:val="00951E40"/>
    <w:rsid w:val="009854EB"/>
    <w:rsid w:val="00996749"/>
    <w:rsid w:val="00A079D3"/>
    <w:rsid w:val="00A547BE"/>
    <w:rsid w:val="00AF72C4"/>
    <w:rsid w:val="00B558DB"/>
    <w:rsid w:val="00B55E31"/>
    <w:rsid w:val="00B75526"/>
    <w:rsid w:val="00B95305"/>
    <w:rsid w:val="00BB0B58"/>
    <w:rsid w:val="00BE5EA5"/>
    <w:rsid w:val="00BE6396"/>
    <w:rsid w:val="00BF4BD3"/>
    <w:rsid w:val="00C52F7A"/>
    <w:rsid w:val="00CE0102"/>
    <w:rsid w:val="00CF5794"/>
    <w:rsid w:val="00D14145"/>
    <w:rsid w:val="00D45A25"/>
    <w:rsid w:val="00D7652D"/>
    <w:rsid w:val="00D92A04"/>
    <w:rsid w:val="00DC0DD3"/>
    <w:rsid w:val="00DC3571"/>
    <w:rsid w:val="00E9002C"/>
    <w:rsid w:val="00EA0DBF"/>
    <w:rsid w:val="00F01E01"/>
    <w:rsid w:val="00F052BE"/>
    <w:rsid w:val="00F119B1"/>
    <w:rsid w:val="00F17D2A"/>
    <w:rsid w:val="00F41F7A"/>
    <w:rsid w:val="00F653A3"/>
    <w:rsid w:val="00F937B5"/>
    <w:rsid w:val="00FB7AF7"/>
    <w:rsid w:val="00FE1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BE"/>
  </w:style>
  <w:style w:type="paragraph" w:styleId="1">
    <w:name w:val="heading 1"/>
    <w:basedOn w:val="a"/>
    <w:next w:val="a"/>
    <w:link w:val="10"/>
    <w:uiPriority w:val="9"/>
    <w:qFormat/>
    <w:rsid w:val="00600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26251C"/>
    <w:pPr>
      <w:keepNext/>
      <w:widowControl w:val="0"/>
      <w:tabs>
        <w:tab w:val="left" w:pos="5400"/>
        <w:tab w:val="left" w:pos="7020"/>
      </w:tabs>
      <w:autoSpaceDE w:val="0"/>
      <w:autoSpaceDN w:val="0"/>
      <w:spacing w:after="0" w:line="240" w:lineRule="auto"/>
      <w:ind w:left="6660"/>
      <w:jc w:val="right"/>
      <w:outlineLvl w:val="5"/>
    </w:pPr>
    <w:rPr>
      <w:rFonts w:ascii="Times New Roman CYR" w:eastAsia="Times New Roman"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26251C"/>
    <w:rPr>
      <w:rFonts w:ascii="Times New Roman CYR" w:eastAsia="Times New Roman" w:hAnsi="Times New Roman CYR" w:cs="Times New Roman CYR"/>
      <w:b/>
      <w:bCs/>
      <w:sz w:val="24"/>
      <w:szCs w:val="24"/>
    </w:rPr>
  </w:style>
  <w:style w:type="character" w:styleId="a3">
    <w:name w:val="Hyperlink"/>
    <w:basedOn w:val="a0"/>
    <w:unhideWhenUsed/>
    <w:rsid w:val="0026251C"/>
    <w:rPr>
      <w:color w:val="0000FF"/>
      <w:u w:val="single"/>
    </w:rPr>
  </w:style>
  <w:style w:type="paragraph" w:styleId="a4">
    <w:name w:val="Normal (Web)"/>
    <w:basedOn w:val="a"/>
    <w:semiHidden/>
    <w:unhideWhenUsed/>
    <w:rsid w:val="002625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nhideWhenUsed/>
    <w:rsid w:val="0026251C"/>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26251C"/>
    <w:rPr>
      <w:rFonts w:ascii="Times New Roman" w:eastAsia="Times New Roman" w:hAnsi="Times New Roman" w:cs="Times New Roman"/>
      <w:sz w:val="28"/>
      <w:szCs w:val="24"/>
    </w:rPr>
  </w:style>
  <w:style w:type="paragraph" w:styleId="a7">
    <w:name w:val="Body Text Indent"/>
    <w:basedOn w:val="a"/>
    <w:link w:val="a8"/>
    <w:semiHidden/>
    <w:unhideWhenUsed/>
    <w:rsid w:val="0026251C"/>
    <w:pPr>
      <w:spacing w:after="0" w:line="240" w:lineRule="auto"/>
      <w:ind w:left="36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26251C"/>
    <w:rPr>
      <w:rFonts w:ascii="Times New Roman" w:eastAsia="Times New Roman" w:hAnsi="Times New Roman" w:cs="Times New Roman"/>
      <w:sz w:val="28"/>
      <w:szCs w:val="24"/>
    </w:rPr>
  </w:style>
  <w:style w:type="paragraph" w:styleId="a9">
    <w:name w:val="List Paragraph"/>
    <w:basedOn w:val="a"/>
    <w:uiPriority w:val="34"/>
    <w:qFormat/>
    <w:rsid w:val="0026251C"/>
    <w:pPr>
      <w:ind w:left="720"/>
      <w:contextualSpacing/>
    </w:pPr>
    <w:rPr>
      <w:rFonts w:ascii="Calibri" w:eastAsia="Calibri" w:hAnsi="Calibri" w:cs="Times New Roman"/>
      <w:lang w:eastAsia="en-US"/>
    </w:rPr>
  </w:style>
  <w:style w:type="paragraph" w:customStyle="1" w:styleId="21">
    <w:name w:val="Основной текст 21"/>
    <w:basedOn w:val="a"/>
    <w:rsid w:val="0026251C"/>
    <w:pPr>
      <w:suppressAutoHyphens/>
      <w:autoSpaceDE w:val="0"/>
      <w:spacing w:after="0" w:line="240" w:lineRule="auto"/>
      <w:ind w:firstLine="708"/>
      <w:jc w:val="both"/>
    </w:pPr>
    <w:rPr>
      <w:rFonts w:ascii="Arial Narrow" w:eastAsia="Times New Roman" w:hAnsi="Arial Narrow" w:cs="Arial Narrow"/>
      <w:sz w:val="24"/>
      <w:szCs w:val="24"/>
      <w:lang w:eastAsia="ar-SA"/>
    </w:rPr>
  </w:style>
  <w:style w:type="paragraph" w:styleId="aa">
    <w:name w:val="Balloon Text"/>
    <w:basedOn w:val="a"/>
    <w:link w:val="ab"/>
    <w:uiPriority w:val="99"/>
    <w:semiHidden/>
    <w:unhideWhenUsed/>
    <w:rsid w:val="002625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51C"/>
    <w:rPr>
      <w:rFonts w:ascii="Tahoma" w:hAnsi="Tahoma" w:cs="Tahoma"/>
      <w:sz w:val="16"/>
      <w:szCs w:val="16"/>
    </w:rPr>
  </w:style>
  <w:style w:type="character" w:customStyle="1" w:styleId="10">
    <w:name w:val="Заголовок 1 Знак"/>
    <w:basedOn w:val="a0"/>
    <w:link w:val="1"/>
    <w:uiPriority w:val="9"/>
    <w:rsid w:val="00600D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494021">
      <w:bodyDiv w:val="1"/>
      <w:marLeft w:val="0"/>
      <w:marRight w:val="0"/>
      <w:marTop w:val="0"/>
      <w:marBottom w:val="0"/>
      <w:divBdr>
        <w:top w:val="none" w:sz="0" w:space="0" w:color="auto"/>
        <w:left w:val="none" w:sz="0" w:space="0" w:color="auto"/>
        <w:bottom w:val="none" w:sz="0" w:space="0" w:color="auto"/>
        <w:right w:val="none" w:sz="0" w:space="0" w:color="auto"/>
      </w:divBdr>
    </w:div>
    <w:div w:id="745303018">
      <w:bodyDiv w:val="1"/>
      <w:marLeft w:val="0"/>
      <w:marRight w:val="0"/>
      <w:marTop w:val="0"/>
      <w:marBottom w:val="0"/>
      <w:divBdr>
        <w:top w:val="none" w:sz="0" w:space="0" w:color="auto"/>
        <w:left w:val="none" w:sz="0" w:space="0" w:color="auto"/>
        <w:bottom w:val="none" w:sz="0" w:space="0" w:color="auto"/>
        <w:right w:val="none" w:sz="0" w:space="0" w:color="auto"/>
      </w:divBdr>
    </w:div>
    <w:div w:id="902562130">
      <w:bodyDiv w:val="1"/>
      <w:marLeft w:val="0"/>
      <w:marRight w:val="0"/>
      <w:marTop w:val="0"/>
      <w:marBottom w:val="0"/>
      <w:divBdr>
        <w:top w:val="none" w:sz="0" w:space="0" w:color="auto"/>
        <w:left w:val="none" w:sz="0" w:space="0" w:color="auto"/>
        <w:bottom w:val="none" w:sz="0" w:space="0" w:color="auto"/>
        <w:right w:val="none" w:sz="0" w:space="0" w:color="auto"/>
      </w:divBdr>
    </w:div>
    <w:div w:id="934627221">
      <w:bodyDiv w:val="1"/>
      <w:marLeft w:val="0"/>
      <w:marRight w:val="0"/>
      <w:marTop w:val="0"/>
      <w:marBottom w:val="0"/>
      <w:divBdr>
        <w:top w:val="none" w:sz="0" w:space="0" w:color="auto"/>
        <w:left w:val="none" w:sz="0" w:space="0" w:color="auto"/>
        <w:bottom w:val="none" w:sz="0" w:space="0" w:color="auto"/>
        <w:right w:val="none" w:sz="0" w:space="0" w:color="auto"/>
      </w:divBdr>
    </w:div>
    <w:div w:id="1091313328">
      <w:bodyDiv w:val="1"/>
      <w:marLeft w:val="0"/>
      <w:marRight w:val="0"/>
      <w:marTop w:val="0"/>
      <w:marBottom w:val="0"/>
      <w:divBdr>
        <w:top w:val="none" w:sz="0" w:space="0" w:color="auto"/>
        <w:left w:val="none" w:sz="0" w:space="0" w:color="auto"/>
        <w:bottom w:val="none" w:sz="0" w:space="0" w:color="auto"/>
        <w:right w:val="none" w:sz="0" w:space="0" w:color="auto"/>
      </w:divBdr>
    </w:div>
    <w:div w:id="1577745644">
      <w:bodyDiv w:val="1"/>
      <w:marLeft w:val="0"/>
      <w:marRight w:val="0"/>
      <w:marTop w:val="0"/>
      <w:marBottom w:val="0"/>
      <w:divBdr>
        <w:top w:val="none" w:sz="0" w:space="0" w:color="auto"/>
        <w:left w:val="none" w:sz="0" w:space="0" w:color="auto"/>
        <w:bottom w:val="none" w:sz="0" w:space="0" w:color="auto"/>
        <w:right w:val="none" w:sz="0" w:space="0" w:color="auto"/>
      </w:divBdr>
    </w:div>
    <w:div w:id="1876848393">
      <w:bodyDiv w:val="1"/>
      <w:marLeft w:val="0"/>
      <w:marRight w:val="0"/>
      <w:marTop w:val="0"/>
      <w:marBottom w:val="0"/>
      <w:divBdr>
        <w:top w:val="none" w:sz="0" w:space="0" w:color="auto"/>
        <w:left w:val="none" w:sz="0" w:space="0" w:color="auto"/>
        <w:bottom w:val="none" w:sz="0" w:space="0" w:color="auto"/>
        <w:right w:val="none" w:sz="0" w:space="0" w:color="auto"/>
      </w:divBdr>
    </w:div>
    <w:div w:id="21144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ya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0118-CD2C-4A85-BED9-6159B822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cp:lastModifiedBy>
  <cp:revision>5</cp:revision>
  <cp:lastPrinted>2012-02-09T11:23:00Z</cp:lastPrinted>
  <dcterms:created xsi:type="dcterms:W3CDTF">2015-02-20T08:44:00Z</dcterms:created>
  <dcterms:modified xsi:type="dcterms:W3CDTF">2015-02-27T10:44:00Z</dcterms:modified>
</cp:coreProperties>
</file>